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22" w:rsidRDefault="00D02596">
      <w:pPr>
        <w:tabs>
          <w:tab w:val="center" w:pos="4422"/>
          <w:tab w:val="right" w:pos="8844"/>
        </w:tabs>
        <w:snapToGrid w:val="0"/>
        <w:jc w:val="distribute"/>
        <w:rPr>
          <w:rFonts w:ascii="方正小标宋简体" w:eastAsia="方正小标宋简体" w:hAnsi="宋体" w:cs="Times New Roman"/>
          <w:color w:val="FF0000"/>
          <w:w w:val="65"/>
          <w:sz w:val="96"/>
          <w:szCs w:val="96"/>
        </w:rPr>
      </w:pPr>
      <w:r>
        <w:rPr>
          <w:rFonts w:ascii="方正小标宋简体" w:eastAsia="方正小标宋简体" w:hAnsi="宋体" w:cs="Times New Roman" w:hint="eastAsia"/>
          <w:color w:val="FF0000"/>
          <w:w w:val="65"/>
          <w:sz w:val="96"/>
          <w:szCs w:val="96"/>
        </w:rPr>
        <w:t>中建政研信息咨询中心</w:t>
      </w:r>
    </w:p>
    <w:p w:rsidR="002C5222" w:rsidRDefault="00D02596">
      <w:pPr>
        <w:ind w:right="600"/>
        <w:jc w:val="center"/>
        <w:rPr>
          <w:rFonts w:ascii="仿宋_GB2312" w:eastAsia="仿宋_GB2312" w:hAnsi="Calibri" w:cs="Times New Roman"/>
          <w:sz w:val="30"/>
          <w:szCs w:val="30"/>
        </w:rPr>
      </w:pPr>
      <w:r>
        <w:rPr>
          <w:rFonts w:ascii="仿宋_GB2312" w:eastAsia="仿宋_GB2312" w:hAnsi="Calibri" w:cs="Times New Roman" w:hint="eastAsia"/>
          <w:sz w:val="30"/>
          <w:szCs w:val="30"/>
        </w:rPr>
        <w:t>建研〔</w:t>
      </w:r>
      <w:r>
        <w:rPr>
          <w:rFonts w:ascii="仿宋_GB2312" w:eastAsia="仿宋_GB2312" w:hAnsi="Calibri" w:cs="Times New Roman" w:hint="eastAsia"/>
          <w:sz w:val="30"/>
          <w:szCs w:val="30"/>
        </w:rPr>
        <w:t>20</w:t>
      </w:r>
      <w:r>
        <w:rPr>
          <w:rFonts w:ascii="仿宋_GB2312" w:eastAsia="仿宋_GB2312" w:hAnsi="Calibri" w:cs="Times New Roman"/>
          <w:sz w:val="30"/>
          <w:szCs w:val="30"/>
        </w:rPr>
        <w:t>20</w:t>
      </w:r>
      <w:r>
        <w:rPr>
          <w:rFonts w:ascii="仿宋_GB2312" w:eastAsia="仿宋_GB2312" w:hAnsi="Calibri" w:cs="Times New Roman" w:hint="eastAsia"/>
          <w:sz w:val="30"/>
          <w:szCs w:val="30"/>
        </w:rPr>
        <w:t>〕</w:t>
      </w:r>
      <w:r>
        <w:rPr>
          <w:rFonts w:ascii="仿宋_GB2312" w:eastAsia="仿宋_GB2312" w:hAnsi="Calibri" w:cs="Times New Roman" w:hint="eastAsia"/>
          <w:sz w:val="30"/>
          <w:szCs w:val="30"/>
        </w:rPr>
        <w:t>145</w:t>
      </w:r>
      <w:r>
        <w:rPr>
          <w:rFonts w:ascii="仿宋_GB2312" w:eastAsia="仿宋_GB2312" w:hAnsi="Calibri" w:cs="Times New Roman" w:hint="eastAsia"/>
          <w:sz w:val="30"/>
          <w:szCs w:val="30"/>
        </w:rPr>
        <w:t>号</w:t>
      </w:r>
    </w:p>
    <w:p w:rsidR="002C5222" w:rsidRDefault="00D02596">
      <w:pPr>
        <w:ind w:right="600"/>
        <w:rPr>
          <w:rFonts w:ascii="仿宋_GB2312" w:eastAsia="仿宋_GB2312" w:cs="仿宋_GB2312"/>
          <w:sz w:val="30"/>
          <w:szCs w:val="30"/>
        </w:rPr>
      </w:pPr>
      <w:r>
        <w:rPr>
          <w:rFonts w:ascii="Times New Roman" w:eastAsia="宋体" w:hAnsi="Times New Roman" w:cs="Times New Roman"/>
          <w:noProof/>
          <w:szCs w:val="20"/>
        </w:rPr>
        <mc:AlternateContent>
          <mc:Choice Requires="wps">
            <w:drawing>
              <wp:anchor distT="4294967295" distB="4294967295" distL="114300" distR="114300" simplePos="0" relativeHeight="251658240" behindDoc="0" locked="0" layoutInCell="1" allowOverlap="1">
                <wp:simplePos x="0" y="0"/>
                <wp:positionH relativeFrom="column">
                  <wp:posOffset>-197485</wp:posOffset>
                </wp:positionH>
                <wp:positionV relativeFrom="paragraph">
                  <wp:posOffset>83819</wp:posOffset>
                </wp:positionV>
                <wp:extent cx="6145530" cy="0"/>
                <wp:effectExtent l="0" t="0" r="26670" b="19050"/>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5530" cy="0"/>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pt,6.6pt" to="468.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" strokecolor="red" strokeweight="1.5pt">
                <o:lock v:ext="edit" shapetype="f"/>
              </v:line>
            </w:pict>
          </mc:Fallback>
        </mc:AlternateContent>
      </w:r>
    </w:p>
    <w:p w:rsidR="002C5222" w:rsidRDefault="00D02596">
      <w:pPr>
        <w:spacing w:line="520" w:lineRule="exact"/>
        <w:jc w:val="center"/>
        <w:rPr>
          <w:rFonts w:ascii="方正小标宋简体" w:eastAsia="方正小标宋简体" w:hAnsi="方正小标宋简体" w:cs="方正小标宋简体"/>
          <w:b/>
          <w:color w:val="000000" w:themeColor="text1"/>
          <w:sz w:val="36"/>
          <w:szCs w:val="36"/>
        </w:rPr>
      </w:pPr>
      <w:r>
        <w:rPr>
          <w:rFonts w:ascii="方正小标宋简体" w:eastAsia="方正小标宋简体" w:hAnsi="方正小标宋简体" w:cs="方正小标宋简体" w:hint="eastAsia"/>
          <w:b/>
          <w:color w:val="000000" w:themeColor="text1"/>
          <w:sz w:val="36"/>
          <w:szCs w:val="36"/>
        </w:rPr>
        <w:t>第三届全国桥梁与隧道技术交流高峰论坛</w:t>
      </w:r>
    </w:p>
    <w:p w:rsidR="002C5222" w:rsidRDefault="00D02596">
      <w:pPr>
        <w:spacing w:line="520" w:lineRule="exact"/>
        <w:jc w:val="center"/>
        <w:rPr>
          <w:rFonts w:ascii="方正小标宋简体" w:eastAsia="方正小标宋简体" w:hAnsi="方正小标宋简体" w:cs="方正小标宋简体"/>
          <w:b/>
          <w:color w:val="000000" w:themeColor="text1"/>
          <w:sz w:val="36"/>
          <w:szCs w:val="36"/>
        </w:rPr>
      </w:pPr>
      <w:r>
        <w:rPr>
          <w:rFonts w:ascii="方正小标宋简体" w:eastAsia="方正小标宋简体" w:hAnsi="方正小标宋简体" w:cs="方正小标宋简体" w:hint="eastAsia"/>
          <w:b/>
          <w:color w:val="000000" w:themeColor="text1"/>
          <w:sz w:val="36"/>
          <w:szCs w:val="36"/>
        </w:rPr>
        <w:t>暨“白居寺长江大桥项目”考察观摩</w:t>
      </w:r>
    </w:p>
    <w:p w:rsidR="002C5222" w:rsidRDefault="002C5222">
      <w:pPr>
        <w:spacing w:line="600" w:lineRule="exact"/>
        <w:jc w:val="center"/>
        <w:rPr>
          <w:rFonts w:ascii="方正小标宋简体" w:eastAsia="方正小标宋简体" w:hAnsi="方正小标宋简体" w:cs="方正小标宋简体"/>
          <w:b/>
          <w:color w:val="000000" w:themeColor="text1"/>
          <w:sz w:val="36"/>
          <w:szCs w:val="36"/>
        </w:rPr>
      </w:pPr>
    </w:p>
    <w:p w:rsidR="002C5222" w:rsidRDefault="00D02596">
      <w:pPr>
        <w:widowControl/>
        <w:spacing w:line="420" w:lineRule="exact"/>
        <w:jc w:val="left"/>
        <w:outlineLvl w:val="0"/>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各相关单位：</w:t>
      </w:r>
    </w:p>
    <w:p w:rsidR="002C5222" w:rsidRDefault="00D02596">
      <w:pPr>
        <w:spacing w:line="4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随着我国交通事业的飞速发展，推动交通运输领域的基础建设，响应国家号召提倡绿色施工、绿色工厂化与智能化建造技术已成为未来发展趋势，牢固树立创新、协调、绿色、开放、共享五大发展理念，落实“四个交通”发展要求，建设以质量优良为前提，以资源节约、生态环保、节能高效、服务提升为主要特征的绿色交通，实现健康可持续发展。</w:t>
      </w:r>
    </w:p>
    <w:p w:rsidR="002C5222" w:rsidRDefault="00D02596">
      <w:pPr>
        <w:spacing w:line="4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在中国桥隧基础设施建设已逐步处于全球领先水平的现状下，“白居寺长江大桥”应运而生。大桥西起大渡口区陈家阁立交，跨越长江后，东至巴南区内环快速路太阳岗立交，全长</w:t>
      </w:r>
      <w:r>
        <w:rPr>
          <w:rFonts w:ascii="仿宋_GB2312" w:eastAsia="仿宋_GB2312" w:hAnsi="宋体" w:cs="宋体" w:hint="eastAsia"/>
          <w:color w:val="000000"/>
          <w:kern w:val="0"/>
          <w:sz w:val="30"/>
          <w:szCs w:val="30"/>
        </w:rPr>
        <w:t>1384</w:t>
      </w:r>
      <w:r>
        <w:rPr>
          <w:rFonts w:ascii="仿宋_GB2312" w:eastAsia="仿宋_GB2312" w:hAnsi="宋体" w:cs="宋体" w:hint="eastAsia"/>
          <w:color w:val="000000"/>
          <w:kern w:val="0"/>
          <w:sz w:val="30"/>
          <w:szCs w:val="30"/>
        </w:rPr>
        <w:t>米，</w:t>
      </w:r>
      <w:r>
        <w:rPr>
          <w:rFonts w:ascii="仿宋_GB2312" w:eastAsia="仿宋_GB2312" w:hAnsi="宋体" w:cs="宋体" w:hint="eastAsia"/>
          <w:b/>
          <w:color w:val="000000"/>
          <w:kern w:val="0"/>
          <w:sz w:val="30"/>
          <w:szCs w:val="30"/>
        </w:rPr>
        <w:t>为世界第一跨径的公轨共建钢桁梁斜拉桥</w:t>
      </w:r>
      <w:r>
        <w:rPr>
          <w:rFonts w:ascii="仿宋_GB2312" w:eastAsia="仿宋_GB2312" w:hAnsi="宋体" w:cs="宋体" w:hint="eastAsia"/>
          <w:color w:val="000000"/>
          <w:kern w:val="0"/>
          <w:sz w:val="30"/>
          <w:szCs w:val="30"/>
        </w:rPr>
        <w:t>。索塔高</w:t>
      </w:r>
      <w:r>
        <w:rPr>
          <w:rFonts w:ascii="仿宋_GB2312" w:eastAsia="仿宋_GB2312" w:hAnsi="宋体" w:cs="宋体" w:hint="eastAsia"/>
          <w:color w:val="000000"/>
          <w:kern w:val="0"/>
          <w:sz w:val="30"/>
          <w:szCs w:val="30"/>
        </w:rPr>
        <w:t>236</w:t>
      </w:r>
      <w:r>
        <w:rPr>
          <w:rFonts w:ascii="仿宋_GB2312" w:eastAsia="仿宋_GB2312" w:hAnsi="宋体" w:cs="宋体" w:hint="eastAsia"/>
          <w:color w:val="000000"/>
          <w:kern w:val="0"/>
          <w:sz w:val="30"/>
          <w:szCs w:val="30"/>
        </w:rPr>
        <w:t>米，相当于</w:t>
      </w:r>
      <w:r>
        <w:rPr>
          <w:rFonts w:ascii="仿宋_GB2312" w:eastAsia="仿宋_GB2312" w:hAnsi="宋体" w:cs="宋体" w:hint="eastAsia"/>
          <w:color w:val="000000"/>
          <w:kern w:val="0"/>
          <w:sz w:val="30"/>
          <w:szCs w:val="30"/>
        </w:rPr>
        <w:t>84</w:t>
      </w:r>
      <w:r>
        <w:rPr>
          <w:rFonts w:ascii="仿宋_GB2312" w:eastAsia="仿宋_GB2312" w:hAnsi="宋体" w:cs="宋体" w:hint="eastAsia"/>
          <w:color w:val="000000"/>
          <w:kern w:val="0"/>
          <w:sz w:val="30"/>
          <w:szCs w:val="30"/>
        </w:rPr>
        <w:t>层楼的高度。建设中全程使用</w:t>
      </w:r>
      <w:r>
        <w:rPr>
          <w:rFonts w:ascii="仿宋_GB2312" w:eastAsia="仿宋_GB2312" w:hAnsi="宋体" w:cs="宋体" w:hint="eastAsia"/>
          <w:color w:val="000000"/>
          <w:kern w:val="0"/>
          <w:sz w:val="30"/>
          <w:szCs w:val="30"/>
        </w:rPr>
        <w:t>1:1</w:t>
      </w:r>
      <w:r>
        <w:rPr>
          <w:rFonts w:ascii="仿宋_GB2312" w:eastAsia="仿宋_GB2312" w:hAnsi="宋体" w:cs="宋体" w:hint="eastAsia"/>
          <w:color w:val="000000"/>
          <w:kern w:val="0"/>
          <w:sz w:val="30"/>
          <w:szCs w:val="30"/>
        </w:rPr>
        <w:t>的</w:t>
      </w:r>
      <w:r>
        <w:rPr>
          <w:rFonts w:ascii="仿宋_GB2312" w:eastAsia="仿宋_GB2312" w:hAnsi="宋体" w:cs="宋体" w:hint="eastAsia"/>
          <w:color w:val="000000"/>
          <w:kern w:val="0"/>
          <w:sz w:val="30"/>
          <w:szCs w:val="30"/>
        </w:rPr>
        <w:t>BIM</w:t>
      </w:r>
      <w:r>
        <w:rPr>
          <w:rFonts w:ascii="仿宋_GB2312" w:eastAsia="仿宋_GB2312" w:hAnsi="宋体" w:cs="宋体" w:hint="eastAsia"/>
          <w:color w:val="000000"/>
          <w:kern w:val="0"/>
          <w:sz w:val="30"/>
          <w:szCs w:val="30"/>
        </w:rPr>
        <w:t>建模技术与智慧工地管理系统进行全过程监控式建造。白居寺长江大桥预计</w:t>
      </w:r>
      <w:r>
        <w:rPr>
          <w:rFonts w:ascii="仿宋_GB2312" w:eastAsia="仿宋_GB2312" w:hAnsi="宋体" w:cs="宋体" w:hint="eastAsia"/>
          <w:color w:val="000000"/>
          <w:kern w:val="0"/>
          <w:sz w:val="30"/>
          <w:szCs w:val="30"/>
        </w:rPr>
        <w:t>2021</w:t>
      </w:r>
      <w:r>
        <w:rPr>
          <w:rFonts w:ascii="仿宋_GB2312" w:eastAsia="仿宋_GB2312" w:hAnsi="宋体" w:cs="宋体" w:hint="eastAsia"/>
          <w:color w:val="000000"/>
          <w:kern w:val="0"/>
          <w:sz w:val="30"/>
          <w:szCs w:val="30"/>
        </w:rPr>
        <w:t>年底建成通车。</w:t>
      </w:r>
    </w:p>
    <w:p w:rsidR="002C5222" w:rsidRDefault="00D02596">
      <w:pPr>
        <w:spacing w:line="4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为推动国内桥梁与隧道建设技术的蓬勃发展，切实提升建筑施工企业桥梁、隧道项目的建设能力，加快国内桥隧领域新技术、新工艺、新装备的普及与应用，促进我国桥</w:t>
      </w:r>
      <w:r>
        <w:rPr>
          <w:rFonts w:ascii="仿宋_GB2312" w:eastAsia="仿宋_GB2312" w:hAnsi="宋体" w:cs="宋体" w:hint="eastAsia"/>
          <w:color w:val="000000"/>
          <w:kern w:val="0"/>
          <w:sz w:val="30"/>
          <w:szCs w:val="30"/>
        </w:rPr>
        <w:t>隧基础设施产业实现高质量转型升级，中建政研信息咨询中心联合重庆市桥梁协会于</w:t>
      </w:r>
      <w:r>
        <w:rPr>
          <w:rFonts w:ascii="仿宋_GB2312" w:eastAsia="仿宋_GB2312" w:hAnsi="宋体" w:cs="宋体" w:hint="eastAsia"/>
          <w:b/>
          <w:color w:val="000000"/>
          <w:kern w:val="0"/>
          <w:sz w:val="30"/>
          <w:szCs w:val="30"/>
        </w:rPr>
        <w:t>10</w:t>
      </w:r>
      <w:r>
        <w:rPr>
          <w:rFonts w:ascii="仿宋_GB2312" w:eastAsia="仿宋_GB2312" w:hAnsi="宋体" w:cs="宋体" w:hint="eastAsia"/>
          <w:b/>
          <w:color w:val="000000"/>
          <w:kern w:val="0"/>
          <w:sz w:val="30"/>
          <w:szCs w:val="30"/>
        </w:rPr>
        <w:t>月</w:t>
      </w:r>
      <w:r>
        <w:rPr>
          <w:rFonts w:ascii="仿宋_GB2312" w:eastAsia="仿宋_GB2312" w:hAnsi="宋体" w:cs="宋体" w:hint="eastAsia"/>
          <w:b/>
          <w:color w:val="000000"/>
          <w:kern w:val="0"/>
          <w:sz w:val="30"/>
          <w:szCs w:val="30"/>
        </w:rPr>
        <w:t>29-31</w:t>
      </w:r>
      <w:r>
        <w:rPr>
          <w:rFonts w:ascii="仿宋_GB2312" w:eastAsia="仿宋_GB2312" w:hAnsi="宋体" w:cs="宋体" w:hint="eastAsia"/>
          <w:b/>
          <w:color w:val="000000"/>
          <w:kern w:val="0"/>
          <w:sz w:val="30"/>
          <w:szCs w:val="30"/>
        </w:rPr>
        <w:t>日</w:t>
      </w:r>
      <w:r>
        <w:rPr>
          <w:rFonts w:ascii="仿宋_GB2312" w:eastAsia="仿宋_GB2312" w:hAnsi="宋体" w:cs="宋体" w:hint="eastAsia"/>
          <w:color w:val="000000"/>
          <w:kern w:val="0"/>
          <w:sz w:val="30"/>
          <w:szCs w:val="30"/>
        </w:rPr>
        <w:t>在</w:t>
      </w:r>
      <w:r>
        <w:rPr>
          <w:rFonts w:ascii="仿宋_GB2312" w:eastAsia="仿宋_GB2312" w:hAnsi="宋体" w:cs="宋体" w:hint="eastAsia"/>
          <w:b/>
          <w:color w:val="000000"/>
          <w:kern w:val="0"/>
          <w:sz w:val="30"/>
          <w:szCs w:val="30"/>
        </w:rPr>
        <w:t>重庆市</w:t>
      </w:r>
      <w:r>
        <w:rPr>
          <w:rFonts w:ascii="仿宋_GB2312" w:eastAsia="仿宋_GB2312" w:hAnsi="宋体" w:cs="宋体" w:hint="eastAsia"/>
          <w:color w:val="000000"/>
          <w:kern w:val="0"/>
          <w:sz w:val="30"/>
          <w:szCs w:val="30"/>
        </w:rPr>
        <w:t>举办</w:t>
      </w:r>
      <w:r>
        <w:rPr>
          <w:rFonts w:ascii="仿宋_GB2312" w:eastAsia="仿宋_GB2312" w:hAnsi="宋体" w:cs="宋体" w:hint="eastAsia"/>
          <w:b/>
          <w:color w:val="000000"/>
          <w:kern w:val="0"/>
          <w:sz w:val="30"/>
          <w:szCs w:val="30"/>
        </w:rPr>
        <w:t>第三届全国桥梁与隧道技术交流高峰论坛暨“白居寺长江大桥项目”考察观摩</w:t>
      </w:r>
      <w:r>
        <w:rPr>
          <w:rFonts w:ascii="仿宋_GB2312" w:eastAsia="仿宋_GB2312" w:hAnsi="宋体" w:cs="宋体" w:hint="eastAsia"/>
          <w:color w:val="000000"/>
          <w:kern w:val="0"/>
          <w:sz w:val="30"/>
          <w:szCs w:val="30"/>
        </w:rPr>
        <w:t>。</w:t>
      </w:r>
    </w:p>
    <w:p w:rsidR="002C5222" w:rsidRDefault="00D02596">
      <w:pPr>
        <w:spacing w:line="42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现将论坛相关事宜通知如下：</w:t>
      </w:r>
    </w:p>
    <w:p w:rsidR="002C5222" w:rsidRDefault="00D02596">
      <w:pPr>
        <w:spacing w:line="420" w:lineRule="exact"/>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一、论坛组织</w:t>
      </w:r>
    </w:p>
    <w:p w:rsidR="002C5222" w:rsidRDefault="00D02596">
      <w:pPr>
        <w:spacing w:line="420" w:lineRule="exact"/>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主办单位：</w:t>
      </w:r>
      <w:r>
        <w:rPr>
          <w:rFonts w:ascii="仿宋_GB2312" w:eastAsia="仿宋_GB2312" w:hAnsi="宋体" w:cs="宋体" w:hint="eastAsia"/>
          <w:color w:val="000000"/>
          <w:kern w:val="0"/>
          <w:sz w:val="30"/>
          <w:szCs w:val="30"/>
        </w:rPr>
        <w:t>中建政研集团有限公司</w:t>
      </w:r>
    </w:p>
    <w:p w:rsidR="002C5222" w:rsidRDefault="00D02596">
      <w:pPr>
        <w:spacing w:line="420" w:lineRule="exact"/>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承办单位：</w:t>
      </w:r>
      <w:r>
        <w:rPr>
          <w:rFonts w:ascii="仿宋_GB2312" w:eastAsia="仿宋_GB2312" w:hAnsi="宋体" w:cs="宋体" w:hint="eastAsia"/>
          <w:color w:val="000000"/>
          <w:kern w:val="0"/>
          <w:sz w:val="30"/>
          <w:szCs w:val="30"/>
        </w:rPr>
        <w:t>中建政研信息咨询中心</w:t>
      </w:r>
    </w:p>
    <w:p w:rsidR="002C5222" w:rsidRDefault="00D02596">
      <w:pPr>
        <w:spacing w:line="420" w:lineRule="exact"/>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lastRenderedPageBreak/>
        <w:t>支持单位：</w:t>
      </w:r>
      <w:r>
        <w:rPr>
          <w:rFonts w:ascii="仿宋_GB2312" w:eastAsia="仿宋_GB2312" w:hAnsi="宋体" w:cs="宋体" w:hint="eastAsia"/>
          <w:color w:val="000000"/>
          <w:kern w:val="0"/>
          <w:sz w:val="30"/>
          <w:szCs w:val="30"/>
        </w:rPr>
        <w:t>重庆市桥梁协会；四川省市政市容协会市政工程分会；重庆市公路学会；重庆市城市建设投资（集团）有限公司；</w:t>
      </w:r>
      <w:hyperlink r:id="rId7" w:tgtFrame="https://www.sogou.com/_blank" w:history="1">
        <w:r>
          <w:rPr>
            <w:rFonts w:ascii="仿宋_GB2312" w:eastAsia="仿宋_GB2312" w:hAnsi="宋体" w:cs="宋体" w:hint="eastAsia"/>
            <w:color w:val="000000"/>
            <w:kern w:val="0"/>
            <w:sz w:val="30"/>
            <w:szCs w:val="30"/>
          </w:rPr>
          <w:t>重庆交通大学</w:t>
        </w:r>
      </w:hyperlink>
      <w:r>
        <w:rPr>
          <w:rFonts w:ascii="仿宋_GB2312" w:eastAsia="仿宋_GB2312" w:hAnsi="宋体" w:cs="宋体" w:hint="eastAsia"/>
          <w:color w:val="000000"/>
          <w:kern w:val="0"/>
          <w:sz w:val="30"/>
          <w:szCs w:val="30"/>
        </w:rPr>
        <w:t>；林同棪国际工程咨询（中国）有限公司；招商局重庆交通科研设计院有限公司；重庆高速公路集团有限公司；中交第二航务工程局有限公司</w:t>
      </w:r>
    </w:p>
    <w:p w:rsidR="002C5222" w:rsidRDefault="00D02596">
      <w:pPr>
        <w:spacing w:line="420" w:lineRule="exact"/>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协办单位：</w:t>
      </w:r>
      <w:r>
        <w:rPr>
          <w:rFonts w:ascii="仿宋_GB2312" w:eastAsia="仿宋_GB2312" w:hAnsi="宋体" w:cs="宋体" w:hint="eastAsia"/>
          <w:color w:val="000000"/>
          <w:kern w:val="0"/>
          <w:sz w:val="30"/>
          <w:szCs w:val="30"/>
        </w:rPr>
        <w:t>北京中研建科科技产业发展有限公司</w:t>
      </w:r>
    </w:p>
    <w:p w:rsidR="002C5222" w:rsidRDefault="00D02596">
      <w:pPr>
        <w:spacing w:line="420" w:lineRule="exact"/>
        <w:ind w:firstLineChars="700" w:firstLine="21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上海葛兰岱尔网络科技有限公司</w:t>
      </w:r>
    </w:p>
    <w:p w:rsidR="002C5222" w:rsidRDefault="00D02596">
      <w:pPr>
        <w:spacing w:line="420" w:lineRule="exact"/>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二、媒体支持</w:t>
      </w:r>
    </w:p>
    <w:p w:rsidR="002C5222" w:rsidRDefault="00D02596">
      <w:pPr>
        <w:spacing w:line="420" w:lineRule="exact"/>
        <w:ind w:firstLineChars="200" w:firstLine="640"/>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中建政研集团官方微信公众号、中建政研集团自媒体（搜狐、头条、百家、网易、新浪微博）、《建筑》杂志、《中国建设信息化》杂志、中国经济信息网、中国建材设备交易网</w:t>
      </w:r>
    </w:p>
    <w:p w:rsidR="002C5222" w:rsidRDefault="00D02596">
      <w:pPr>
        <w:spacing w:line="420" w:lineRule="exact"/>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三、收费标准与时间地点</w:t>
      </w:r>
    </w:p>
    <w:p w:rsidR="002C5222" w:rsidRDefault="00D02596">
      <w:pPr>
        <w:spacing w:line="420" w:lineRule="exact"/>
        <w:ind w:firstLineChars="50" w:firstLine="160"/>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w:t>
      </w:r>
      <w:r>
        <w:rPr>
          <w:rFonts w:ascii="仿宋_GB2312" w:eastAsia="仿宋_GB2312" w:hAnsi="宋体" w:cs="宋体" w:hint="eastAsia"/>
          <w:b/>
          <w:color w:val="000000"/>
          <w:kern w:val="0"/>
          <w:sz w:val="32"/>
          <w:szCs w:val="30"/>
        </w:rPr>
        <w:t>参会费用</w:t>
      </w:r>
      <w:r>
        <w:rPr>
          <w:rFonts w:ascii="仿宋_GB2312" w:eastAsia="仿宋_GB2312" w:hAnsi="宋体" w:cs="宋体" w:hint="eastAsia"/>
          <w:color w:val="000000"/>
          <w:kern w:val="0"/>
          <w:sz w:val="32"/>
          <w:szCs w:val="30"/>
        </w:rPr>
        <w:t>】</w:t>
      </w:r>
    </w:p>
    <w:p w:rsidR="002C5222" w:rsidRDefault="00D02596">
      <w:pPr>
        <w:spacing w:line="420" w:lineRule="exact"/>
        <w:ind w:firstLineChars="50" w:firstLine="160"/>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2800</w:t>
      </w:r>
      <w:r>
        <w:rPr>
          <w:rFonts w:ascii="仿宋_GB2312" w:eastAsia="仿宋_GB2312" w:hAnsi="宋体" w:cs="宋体" w:hint="eastAsia"/>
          <w:color w:val="000000"/>
          <w:kern w:val="0"/>
          <w:sz w:val="32"/>
          <w:szCs w:val="30"/>
        </w:rPr>
        <w:t>元</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人（费用含会务费、资料费、税费、午餐费、考察费）</w:t>
      </w:r>
    </w:p>
    <w:p w:rsidR="002C5222" w:rsidRDefault="00D02596">
      <w:pPr>
        <w:spacing w:line="420" w:lineRule="exact"/>
        <w:ind w:leftChars="76" w:left="2400" w:hangingChars="700" w:hanging="2240"/>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11800</w:t>
      </w:r>
      <w:r>
        <w:rPr>
          <w:rFonts w:ascii="仿宋_GB2312" w:eastAsia="仿宋_GB2312" w:hAnsi="宋体" w:cs="宋体" w:hint="eastAsia"/>
          <w:color w:val="000000"/>
          <w:kern w:val="0"/>
          <w:sz w:val="32"/>
          <w:szCs w:val="30"/>
        </w:rPr>
        <w:t>元</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单位（</w:t>
      </w:r>
      <w:r>
        <w:rPr>
          <w:rFonts w:ascii="仿宋_GB2312" w:eastAsia="仿宋_GB2312" w:hAnsi="仿宋" w:hint="eastAsia"/>
          <w:sz w:val="30"/>
          <w:szCs w:val="30"/>
          <w:lang w:val="zh-CN"/>
        </w:rPr>
        <w:t>每家企业限</w:t>
      </w:r>
      <w:r>
        <w:rPr>
          <w:rFonts w:ascii="仿宋_GB2312" w:eastAsia="仿宋_GB2312" w:hAnsi="仿宋" w:hint="eastAsia"/>
          <w:sz w:val="30"/>
          <w:szCs w:val="30"/>
          <w:lang w:val="zh-CN"/>
        </w:rPr>
        <w:t>5</w:t>
      </w:r>
      <w:r>
        <w:rPr>
          <w:rFonts w:ascii="仿宋_GB2312" w:eastAsia="仿宋_GB2312" w:hAnsi="仿宋" w:hint="eastAsia"/>
          <w:sz w:val="30"/>
          <w:szCs w:val="30"/>
          <w:lang w:val="zh-CN"/>
        </w:rPr>
        <w:t>人参会，包含项目同上）</w:t>
      </w:r>
    </w:p>
    <w:p w:rsidR="002C5222" w:rsidRDefault="00D02596">
      <w:pPr>
        <w:spacing w:line="420" w:lineRule="exact"/>
        <w:ind w:firstLineChars="50" w:firstLine="160"/>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住宿统一安排，费用自理</w:t>
      </w:r>
    </w:p>
    <w:p w:rsidR="002C5222" w:rsidRDefault="00D02596">
      <w:pPr>
        <w:spacing w:line="420" w:lineRule="exact"/>
        <w:ind w:firstLineChars="50" w:firstLine="160"/>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w:t>
      </w:r>
      <w:r>
        <w:rPr>
          <w:rFonts w:ascii="仿宋_GB2312" w:eastAsia="仿宋_GB2312" w:hAnsi="宋体" w:cs="宋体" w:hint="eastAsia"/>
          <w:b/>
          <w:color w:val="000000"/>
          <w:kern w:val="0"/>
          <w:sz w:val="32"/>
          <w:szCs w:val="30"/>
        </w:rPr>
        <w:t>时间与地点</w:t>
      </w:r>
      <w:r>
        <w:rPr>
          <w:rFonts w:ascii="仿宋_GB2312" w:eastAsia="仿宋_GB2312" w:hAnsi="宋体" w:cs="宋体" w:hint="eastAsia"/>
          <w:color w:val="000000"/>
          <w:kern w:val="0"/>
          <w:sz w:val="32"/>
          <w:szCs w:val="30"/>
        </w:rPr>
        <w:t>】</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时间：</w:t>
      </w:r>
      <w:r>
        <w:rPr>
          <w:rFonts w:ascii="仿宋_GB2312" w:eastAsia="仿宋_GB2312" w:hAnsi="仿宋" w:hint="eastAsia"/>
          <w:sz w:val="32"/>
          <w:szCs w:val="32"/>
          <w:lang w:val="zh-CN"/>
        </w:rPr>
        <w:t>2020</w:t>
      </w:r>
      <w:r>
        <w:rPr>
          <w:rFonts w:ascii="仿宋_GB2312" w:eastAsia="仿宋_GB2312" w:hAnsi="仿宋" w:hint="eastAsia"/>
          <w:sz w:val="32"/>
          <w:szCs w:val="32"/>
          <w:lang w:val="zh-CN"/>
        </w:rPr>
        <w:t>年</w:t>
      </w:r>
      <w:r>
        <w:rPr>
          <w:rFonts w:ascii="仿宋_GB2312" w:eastAsia="仿宋_GB2312" w:hAnsi="仿宋" w:hint="eastAsia"/>
          <w:sz w:val="32"/>
          <w:szCs w:val="32"/>
          <w:lang w:val="zh-CN"/>
        </w:rPr>
        <w:t>10</w:t>
      </w:r>
      <w:r>
        <w:rPr>
          <w:rFonts w:ascii="仿宋_GB2312" w:eastAsia="仿宋_GB2312" w:hAnsi="仿宋" w:hint="eastAsia"/>
          <w:sz w:val="32"/>
          <w:szCs w:val="32"/>
          <w:lang w:val="zh-CN"/>
        </w:rPr>
        <w:t>月</w:t>
      </w:r>
      <w:r>
        <w:rPr>
          <w:rFonts w:ascii="仿宋_GB2312" w:eastAsia="仿宋_GB2312" w:hAnsi="仿宋" w:hint="eastAsia"/>
          <w:sz w:val="32"/>
          <w:szCs w:val="32"/>
          <w:lang w:val="zh-CN"/>
        </w:rPr>
        <w:t>29</w:t>
      </w:r>
      <w:r>
        <w:rPr>
          <w:rFonts w:ascii="仿宋_GB2312" w:eastAsia="仿宋_GB2312" w:hAnsi="仿宋" w:hint="eastAsia"/>
          <w:sz w:val="32"/>
          <w:szCs w:val="32"/>
          <w:lang w:val="zh-CN"/>
        </w:rPr>
        <w:t>日—</w:t>
      </w:r>
      <w:r>
        <w:rPr>
          <w:rFonts w:ascii="仿宋_GB2312" w:eastAsia="仿宋_GB2312" w:hAnsi="仿宋" w:hint="eastAsia"/>
          <w:sz w:val="32"/>
          <w:szCs w:val="32"/>
          <w:lang w:val="zh-CN"/>
        </w:rPr>
        <w:t>31</w:t>
      </w:r>
      <w:r>
        <w:rPr>
          <w:rFonts w:ascii="仿宋_GB2312" w:eastAsia="仿宋_GB2312" w:hAnsi="仿宋" w:hint="eastAsia"/>
          <w:sz w:val="32"/>
          <w:szCs w:val="32"/>
          <w:lang w:val="zh-CN"/>
        </w:rPr>
        <w:t>日（</w:t>
      </w:r>
      <w:r>
        <w:rPr>
          <w:rFonts w:ascii="仿宋_GB2312" w:eastAsia="仿宋_GB2312" w:hAnsi="仿宋" w:hint="eastAsia"/>
          <w:sz w:val="32"/>
          <w:szCs w:val="32"/>
          <w:lang w:val="zh-CN"/>
        </w:rPr>
        <w:t>29</w:t>
      </w:r>
      <w:r>
        <w:rPr>
          <w:rFonts w:ascii="仿宋_GB2312" w:eastAsia="仿宋_GB2312" w:hAnsi="仿宋" w:hint="eastAsia"/>
          <w:sz w:val="32"/>
          <w:szCs w:val="32"/>
          <w:lang w:val="zh-CN"/>
        </w:rPr>
        <w:t>日为报到日）</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地点：重庆市（酒店详情请见报到通知）</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w:t>
      </w:r>
      <w:r>
        <w:rPr>
          <w:rFonts w:ascii="仿宋_GB2312" w:eastAsia="仿宋_GB2312" w:hAnsi="仿宋" w:hint="eastAsia"/>
          <w:b/>
          <w:sz w:val="32"/>
          <w:szCs w:val="32"/>
          <w:lang w:val="zh-CN"/>
        </w:rPr>
        <w:t>特邀代表</w:t>
      </w:r>
      <w:r>
        <w:rPr>
          <w:rFonts w:ascii="仿宋_GB2312" w:eastAsia="仿宋_GB2312" w:hAnsi="仿宋" w:hint="eastAsia"/>
          <w:sz w:val="32"/>
          <w:szCs w:val="32"/>
          <w:lang w:val="zh-CN"/>
        </w:rPr>
        <w:t>】</w:t>
      </w:r>
    </w:p>
    <w:p w:rsidR="002C5222" w:rsidRDefault="00D02596">
      <w:pPr>
        <w:spacing w:line="420" w:lineRule="exact"/>
        <w:outlineLvl w:val="0"/>
        <w:rPr>
          <w:rFonts w:ascii="仿宋_GB2312" w:eastAsia="仿宋_GB2312" w:hAnsi="仿宋"/>
          <w:sz w:val="32"/>
          <w:szCs w:val="32"/>
          <w:lang w:val="zh-CN"/>
        </w:rPr>
      </w:pPr>
      <w:r>
        <w:rPr>
          <w:rFonts w:ascii="仿宋_GB2312" w:eastAsia="仿宋_GB2312" w:hAnsi="仿宋" w:hint="eastAsia"/>
          <w:sz w:val="32"/>
          <w:szCs w:val="32"/>
          <w:lang w:val="zh-CN"/>
        </w:rPr>
        <w:t xml:space="preserve"> </w:t>
      </w:r>
      <w:r>
        <w:rPr>
          <w:rFonts w:ascii="仿宋_GB2312" w:eastAsia="仿宋_GB2312" w:hAnsi="仿宋" w:hint="eastAsia"/>
          <w:sz w:val="32"/>
          <w:szCs w:val="32"/>
          <w:lang w:val="zh-CN"/>
        </w:rPr>
        <w:t>（</w:t>
      </w:r>
      <w:r>
        <w:rPr>
          <w:rFonts w:ascii="仿宋_GB2312" w:eastAsia="仿宋_GB2312" w:hAnsi="仿宋" w:hint="eastAsia"/>
          <w:sz w:val="32"/>
          <w:szCs w:val="32"/>
          <w:lang w:val="zh-CN"/>
        </w:rPr>
        <w:t>1</w:t>
      </w:r>
      <w:r>
        <w:rPr>
          <w:rFonts w:ascii="仿宋_GB2312" w:eastAsia="仿宋_GB2312" w:hAnsi="仿宋" w:hint="eastAsia"/>
          <w:sz w:val="32"/>
          <w:szCs w:val="32"/>
          <w:lang w:val="zh-CN"/>
        </w:rPr>
        <w:t>）地</w:t>
      </w:r>
      <w:r>
        <w:rPr>
          <w:rFonts w:ascii="仿宋_GB2312" w:eastAsia="仿宋_GB2312" w:hAnsi="仿宋" w:hint="eastAsia"/>
          <w:sz w:val="32"/>
          <w:szCs w:val="32"/>
          <w:lang w:val="zh-CN"/>
        </w:rPr>
        <w:t>/</w:t>
      </w:r>
      <w:r>
        <w:rPr>
          <w:rFonts w:ascii="仿宋_GB2312" w:eastAsia="仿宋_GB2312" w:hAnsi="仿宋" w:hint="eastAsia"/>
          <w:sz w:val="32"/>
          <w:szCs w:val="32"/>
          <w:lang w:val="zh-CN"/>
        </w:rPr>
        <w:t>市级建筑行业政府相关部门领导</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w:t>
      </w:r>
      <w:r>
        <w:rPr>
          <w:rFonts w:ascii="仿宋_GB2312" w:eastAsia="仿宋_GB2312" w:hAnsi="仿宋" w:hint="eastAsia"/>
          <w:sz w:val="32"/>
          <w:szCs w:val="32"/>
          <w:lang w:val="zh-CN"/>
        </w:rPr>
        <w:t>2</w:t>
      </w:r>
      <w:r>
        <w:rPr>
          <w:rFonts w:ascii="仿宋_GB2312" w:eastAsia="仿宋_GB2312" w:hAnsi="仿宋" w:hint="eastAsia"/>
          <w:sz w:val="32"/>
          <w:szCs w:val="32"/>
          <w:lang w:val="zh-CN"/>
        </w:rPr>
        <w:t>）地</w:t>
      </w:r>
      <w:r>
        <w:rPr>
          <w:rFonts w:ascii="仿宋_GB2312" w:eastAsia="仿宋_GB2312" w:hAnsi="仿宋" w:hint="eastAsia"/>
          <w:sz w:val="32"/>
          <w:szCs w:val="32"/>
          <w:lang w:val="zh-CN"/>
        </w:rPr>
        <w:t>/</w:t>
      </w:r>
      <w:r>
        <w:rPr>
          <w:rFonts w:ascii="仿宋_GB2312" w:eastAsia="仿宋_GB2312" w:hAnsi="仿宋" w:hint="eastAsia"/>
          <w:sz w:val="32"/>
          <w:szCs w:val="32"/>
          <w:lang w:val="zh-CN"/>
        </w:rPr>
        <w:t>市级建筑行业协会</w:t>
      </w:r>
      <w:r>
        <w:rPr>
          <w:rFonts w:ascii="仿宋_GB2312" w:eastAsia="仿宋_GB2312" w:hAnsi="仿宋" w:hint="eastAsia"/>
          <w:sz w:val="32"/>
          <w:szCs w:val="32"/>
          <w:lang w:val="zh-CN"/>
        </w:rPr>
        <w:t>/</w:t>
      </w:r>
      <w:r>
        <w:rPr>
          <w:rFonts w:ascii="仿宋_GB2312" w:eastAsia="仿宋_GB2312" w:hAnsi="仿宋" w:hint="eastAsia"/>
          <w:sz w:val="32"/>
          <w:szCs w:val="32"/>
          <w:lang w:val="zh-CN"/>
        </w:rPr>
        <w:t>学会相关领导</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w:t>
      </w:r>
      <w:r>
        <w:rPr>
          <w:rFonts w:ascii="仿宋_GB2312" w:eastAsia="仿宋_GB2312" w:hAnsi="仿宋" w:hint="eastAsia"/>
          <w:sz w:val="32"/>
          <w:szCs w:val="32"/>
          <w:lang w:val="zh-CN"/>
        </w:rPr>
        <w:t>3</w:t>
      </w:r>
      <w:r>
        <w:rPr>
          <w:rFonts w:ascii="仿宋_GB2312" w:eastAsia="仿宋_GB2312" w:hAnsi="仿宋" w:hint="eastAsia"/>
          <w:sz w:val="32"/>
          <w:szCs w:val="32"/>
          <w:lang w:val="zh-CN"/>
        </w:rPr>
        <w:t>）白居寺长江大桥项目主要负责人及参建单位领导</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w:t>
      </w:r>
      <w:r>
        <w:rPr>
          <w:rFonts w:ascii="仿宋_GB2312" w:eastAsia="仿宋_GB2312" w:hAnsi="仿宋" w:hint="eastAsia"/>
          <w:sz w:val="32"/>
          <w:szCs w:val="32"/>
          <w:lang w:val="zh-CN"/>
        </w:rPr>
        <w:t>4</w:t>
      </w:r>
      <w:r>
        <w:rPr>
          <w:rFonts w:ascii="仿宋_GB2312" w:eastAsia="仿宋_GB2312" w:hAnsi="仿宋" w:hint="eastAsia"/>
          <w:sz w:val="32"/>
          <w:szCs w:val="32"/>
          <w:lang w:val="zh-CN"/>
        </w:rPr>
        <w:t>）中建政研集团历届总裁班学员</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w:t>
      </w:r>
      <w:r>
        <w:rPr>
          <w:rFonts w:ascii="仿宋_GB2312" w:eastAsia="仿宋_GB2312" w:hAnsi="仿宋" w:hint="eastAsia"/>
          <w:b/>
          <w:sz w:val="32"/>
          <w:szCs w:val="32"/>
          <w:lang w:val="zh-CN"/>
        </w:rPr>
        <w:t>论坛规模</w:t>
      </w:r>
      <w:r>
        <w:rPr>
          <w:rFonts w:ascii="仿宋_GB2312" w:eastAsia="仿宋_GB2312" w:hAnsi="仿宋" w:hint="eastAsia"/>
          <w:sz w:val="32"/>
          <w:szCs w:val="32"/>
          <w:lang w:val="zh-CN"/>
        </w:rPr>
        <w:t>】</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预计参会代表人数：</w:t>
      </w:r>
      <w:r>
        <w:rPr>
          <w:rFonts w:ascii="仿宋_GB2312" w:eastAsia="仿宋_GB2312" w:hAnsi="仿宋" w:hint="eastAsia"/>
          <w:sz w:val="32"/>
          <w:szCs w:val="32"/>
          <w:lang w:val="zh-CN"/>
        </w:rPr>
        <w:t>400</w:t>
      </w:r>
      <w:r>
        <w:rPr>
          <w:rFonts w:ascii="仿宋_GB2312" w:eastAsia="仿宋_GB2312" w:hAnsi="仿宋" w:hint="eastAsia"/>
          <w:sz w:val="32"/>
          <w:szCs w:val="32"/>
          <w:lang w:val="zh-CN"/>
        </w:rPr>
        <w:t>人</w:t>
      </w:r>
    </w:p>
    <w:p w:rsidR="002C5222" w:rsidRDefault="00D02596">
      <w:pPr>
        <w:spacing w:line="420" w:lineRule="exact"/>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四、参会对象</w:t>
      </w:r>
    </w:p>
    <w:p w:rsidR="002C5222" w:rsidRDefault="00D02596">
      <w:pPr>
        <w:spacing w:line="420" w:lineRule="exact"/>
        <w:ind w:firstLineChars="200" w:firstLine="640"/>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各工程建设行业主管部门、交通委员会、市政工程管理局（处），桥梁、隧道建设管理和养护单位、投资等业主单位主管和有关人员，中交、中铁、中建、中水、中港、中航等有关桥梁与隧道施工企业单位，各科研、高等院校专业研究教学人员及学会协会等单位有关人员，以及部分设备、材料供应商等。</w:t>
      </w:r>
    </w:p>
    <w:p w:rsidR="002C5222" w:rsidRDefault="00D02596">
      <w:pP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lastRenderedPageBreak/>
        <w:t>五、拟邀嘉宾与演讲议题（排名不分先后）</w:t>
      </w:r>
    </w:p>
    <w:tbl>
      <w:tblPr>
        <w:tblStyle w:val="a7"/>
        <w:tblW w:w="9782" w:type="dxa"/>
        <w:tblInd w:w="-318" w:type="dxa"/>
        <w:tblLook w:val="04A0" w:firstRow="1" w:lastRow="0" w:firstColumn="1" w:lastColumn="0" w:noHBand="0" w:noVBand="1"/>
      </w:tblPr>
      <w:tblGrid>
        <w:gridCol w:w="1560"/>
        <w:gridCol w:w="4395"/>
        <w:gridCol w:w="3827"/>
      </w:tblGrid>
      <w:tr w:rsidR="002C5222">
        <w:trPr>
          <w:trHeight w:val="777"/>
        </w:trPr>
        <w:tc>
          <w:tcPr>
            <w:tcW w:w="1560" w:type="dxa"/>
            <w:shd w:val="clear" w:color="auto" w:fill="E7E6E6" w:themeFill="background2"/>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嘉宾名录</w:t>
            </w:r>
          </w:p>
        </w:tc>
        <w:tc>
          <w:tcPr>
            <w:tcW w:w="4395" w:type="dxa"/>
            <w:shd w:val="clear" w:color="auto" w:fill="E7E6E6" w:themeFill="background2"/>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简介</w:t>
            </w:r>
          </w:p>
        </w:tc>
        <w:tc>
          <w:tcPr>
            <w:tcW w:w="3827" w:type="dxa"/>
            <w:shd w:val="clear" w:color="auto" w:fill="E7E6E6" w:themeFill="background2"/>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演讲议题</w:t>
            </w:r>
          </w:p>
        </w:tc>
      </w:tr>
      <w:tr w:rsidR="002C5222">
        <w:trPr>
          <w:trHeight w:val="614"/>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地方政府领导</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致开场词</w:t>
            </w:r>
          </w:p>
        </w:tc>
      </w:tr>
      <w:tr w:rsidR="002C5222">
        <w:trPr>
          <w:trHeight w:val="967"/>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梁舰</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中建政研集团</w:t>
            </w:r>
            <w:r>
              <w:rPr>
                <w:rFonts w:ascii="仿宋_GB2312" w:eastAsia="仿宋_GB2312" w:hAnsi="宋体" w:cs="宋体" w:hint="eastAsia"/>
                <w:color w:val="000000"/>
                <w:kern w:val="0"/>
                <w:sz w:val="32"/>
                <w:szCs w:val="30"/>
              </w:rPr>
              <w:t xml:space="preserve"> </w:t>
            </w:r>
            <w:r>
              <w:rPr>
                <w:rFonts w:ascii="仿宋_GB2312" w:eastAsia="仿宋_GB2312" w:hAnsi="宋体" w:cs="宋体" w:hint="eastAsia"/>
                <w:color w:val="000000"/>
                <w:kern w:val="0"/>
                <w:sz w:val="32"/>
                <w:szCs w:val="30"/>
              </w:rPr>
              <w:t>董事长</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新市场、新机遇、新形势下的“建筑业</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w:t>
            </w:r>
          </w:p>
        </w:tc>
      </w:tr>
      <w:tr w:rsidR="002C5222">
        <w:trPr>
          <w:trHeight w:val="995"/>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向中富</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重庆交通大学土木工程学院</w:t>
            </w:r>
          </w:p>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党委书记、教授</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大跨径组合桥梁建设</w:t>
            </w:r>
          </w:p>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与发展</w:t>
            </w:r>
          </w:p>
        </w:tc>
      </w:tr>
      <w:tr w:rsidR="002C5222">
        <w:trPr>
          <w:trHeight w:val="1124"/>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刘安双</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林同棪国际工程咨询（中国）有限公司</w:t>
            </w:r>
            <w:r>
              <w:rPr>
                <w:rFonts w:ascii="仿宋_GB2312" w:eastAsia="仿宋_GB2312" w:hAnsi="宋体" w:cs="宋体" w:hint="eastAsia"/>
                <w:color w:val="000000"/>
                <w:kern w:val="0"/>
                <w:sz w:val="32"/>
                <w:szCs w:val="30"/>
              </w:rPr>
              <w:t xml:space="preserve"> </w:t>
            </w:r>
            <w:r>
              <w:rPr>
                <w:rFonts w:ascii="仿宋_GB2312" w:eastAsia="仿宋_GB2312" w:hAnsi="宋体" w:cs="宋体" w:hint="eastAsia"/>
                <w:color w:val="000000"/>
                <w:kern w:val="0"/>
                <w:sz w:val="32"/>
                <w:szCs w:val="30"/>
              </w:rPr>
              <w:t>勘察设计大师</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重庆城市轨道交通专用跨江大桥的建设进展</w:t>
            </w:r>
          </w:p>
        </w:tc>
      </w:tr>
      <w:tr w:rsidR="002C5222">
        <w:trPr>
          <w:trHeight w:val="1130"/>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张永涛</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中交第二航务工程局有限公司</w:t>
            </w:r>
            <w:r>
              <w:rPr>
                <w:rFonts w:ascii="仿宋_GB2312" w:eastAsia="仿宋_GB2312" w:hAnsi="宋体" w:cs="宋体" w:hint="eastAsia"/>
                <w:color w:val="000000"/>
                <w:kern w:val="0"/>
                <w:sz w:val="32"/>
                <w:szCs w:val="30"/>
              </w:rPr>
              <w:t xml:space="preserve"> </w:t>
            </w:r>
            <w:r>
              <w:rPr>
                <w:rFonts w:ascii="仿宋_GB2312" w:eastAsia="仿宋_GB2312" w:hAnsi="宋体" w:cs="宋体" w:hint="eastAsia"/>
                <w:color w:val="000000"/>
                <w:kern w:val="0"/>
                <w:sz w:val="32"/>
                <w:szCs w:val="30"/>
              </w:rPr>
              <w:t>总工程师</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节段预制拼装波形钢腹板组合结构桥梁试验研究</w:t>
            </w:r>
          </w:p>
        </w:tc>
      </w:tr>
      <w:tr w:rsidR="002C5222">
        <w:trPr>
          <w:trHeight w:val="1125"/>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谭芝文</w:t>
            </w:r>
          </w:p>
        </w:tc>
        <w:bookmarkStart w:id="0" w:name="dttl"/>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fldChar w:fldCharType="begin"/>
            </w:r>
            <w:r>
              <w:rPr>
                <w:rFonts w:ascii="仿宋_GB2312" w:eastAsia="仿宋_GB2312" w:hAnsi="宋体" w:cs="宋体" w:hint="eastAsia"/>
                <w:color w:val="000000"/>
                <w:kern w:val="0"/>
                <w:sz w:val="32"/>
                <w:szCs w:val="30"/>
              </w:rPr>
              <w:instrText xml:space="preserve"> HYPERLINK "</w:instrText>
            </w:r>
            <w:r>
              <w:rPr>
                <w:rFonts w:ascii="仿宋_GB2312" w:eastAsia="仿宋_GB2312" w:hAnsi="宋体" w:cs="宋体" w:hint="eastAsia"/>
                <w:color w:val="000000"/>
                <w:kern w:val="0"/>
                <w:sz w:val="32"/>
                <w:szCs w:val="30"/>
              </w:rPr>
              <w:instrText xml:space="preserve">https://www.sogou.com/link?url=a8xlm0X2uvdc3UtZ-ev9jw6udZ7KRP5Q" \t "https://www.sogou.com/_blank" </w:instrText>
            </w:r>
            <w:r>
              <w:rPr>
                <w:rFonts w:ascii="仿宋_GB2312" w:eastAsia="仿宋_GB2312" w:hAnsi="宋体" w:cs="宋体" w:hint="eastAsia"/>
                <w:color w:val="000000"/>
                <w:kern w:val="0"/>
                <w:sz w:val="32"/>
                <w:szCs w:val="30"/>
              </w:rPr>
              <w:fldChar w:fldCharType="separate"/>
            </w:r>
            <w:r>
              <w:rPr>
                <w:rFonts w:ascii="仿宋_GB2312" w:eastAsia="仿宋_GB2312" w:hAnsi="宋体" w:cs="宋体" w:hint="eastAsia"/>
                <w:color w:val="000000"/>
                <w:kern w:val="0"/>
                <w:sz w:val="32"/>
                <w:szCs w:val="30"/>
              </w:rPr>
              <w:t>中建隧道建设有限公司</w:t>
            </w:r>
            <w:bookmarkEnd w:id="0"/>
            <w:r>
              <w:rPr>
                <w:rFonts w:ascii="仿宋_GB2312" w:eastAsia="仿宋_GB2312" w:hAnsi="宋体" w:cs="宋体" w:hint="eastAsia"/>
                <w:color w:val="000000"/>
                <w:kern w:val="0"/>
                <w:sz w:val="32"/>
                <w:szCs w:val="30"/>
              </w:rPr>
              <w:fldChar w:fldCharType="end"/>
            </w:r>
          </w:p>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总工程师</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不良、特殊地质条件</w:t>
            </w:r>
          </w:p>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隧道施工技术</w:t>
            </w:r>
          </w:p>
        </w:tc>
      </w:tr>
      <w:tr w:rsidR="002C5222">
        <w:trPr>
          <w:trHeight w:val="984"/>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王雁军</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hyperlink r:id="rId8" w:tgtFrame="https://www.sogou.com/_blank" w:history="1">
              <w:r>
                <w:rPr>
                  <w:rFonts w:ascii="仿宋_GB2312" w:eastAsia="仿宋_GB2312" w:hAnsi="宋体" w:cs="宋体" w:hint="eastAsia"/>
                  <w:color w:val="000000"/>
                  <w:kern w:val="0"/>
                  <w:sz w:val="32"/>
                  <w:szCs w:val="30"/>
                </w:rPr>
                <w:t>中铁十八局集团有限公司</w:t>
              </w:r>
            </w:hyperlink>
          </w:p>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副总工程师、</w:t>
            </w:r>
            <w:r>
              <w:rPr>
                <w:rFonts w:ascii="仿宋_GB2312" w:eastAsia="仿宋_GB2312" w:hAnsi="宋体" w:cs="宋体" w:hint="eastAsia"/>
                <w:color w:val="000000"/>
                <w:kern w:val="0"/>
                <w:sz w:val="32"/>
                <w:szCs w:val="30"/>
              </w:rPr>
              <w:t>TBM</w:t>
            </w:r>
            <w:r>
              <w:rPr>
                <w:rFonts w:ascii="仿宋_GB2312" w:eastAsia="仿宋_GB2312" w:hAnsi="宋体" w:cs="宋体" w:hint="eastAsia"/>
                <w:color w:val="000000"/>
                <w:kern w:val="0"/>
                <w:sz w:val="32"/>
                <w:szCs w:val="30"/>
              </w:rPr>
              <w:t>专家</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隧道建设关键技术及</w:t>
            </w:r>
            <w:r>
              <w:rPr>
                <w:rFonts w:ascii="仿宋_GB2312" w:eastAsia="仿宋_GB2312" w:hAnsi="宋体" w:cs="宋体" w:hint="eastAsia"/>
                <w:color w:val="000000"/>
                <w:kern w:val="0"/>
                <w:sz w:val="32"/>
                <w:szCs w:val="30"/>
              </w:rPr>
              <w:t>TBM</w:t>
            </w:r>
            <w:r>
              <w:rPr>
                <w:rFonts w:ascii="仿宋_GB2312" w:eastAsia="仿宋_GB2312" w:hAnsi="宋体" w:cs="宋体" w:hint="eastAsia"/>
                <w:color w:val="000000"/>
                <w:kern w:val="0"/>
                <w:sz w:val="32"/>
                <w:szCs w:val="30"/>
              </w:rPr>
              <w:t>智能化建造新技术</w:t>
            </w:r>
          </w:p>
        </w:tc>
      </w:tr>
      <w:tr w:rsidR="002C5222">
        <w:trPr>
          <w:trHeight w:val="1126"/>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梁东</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北京中研建科科技产业发展有限公司</w:t>
            </w:r>
            <w:r>
              <w:rPr>
                <w:rFonts w:ascii="仿宋_GB2312" w:eastAsia="仿宋_GB2312" w:hAnsi="宋体" w:cs="宋体" w:hint="eastAsia"/>
                <w:color w:val="000000"/>
                <w:kern w:val="0"/>
                <w:sz w:val="32"/>
                <w:szCs w:val="30"/>
              </w:rPr>
              <w:t xml:space="preserve"> </w:t>
            </w:r>
            <w:r>
              <w:rPr>
                <w:rFonts w:ascii="仿宋_GB2312" w:eastAsia="仿宋_GB2312" w:hAnsi="宋体" w:cs="宋体" w:hint="eastAsia"/>
                <w:color w:val="000000"/>
                <w:kern w:val="0"/>
                <w:sz w:val="32"/>
                <w:szCs w:val="30"/>
              </w:rPr>
              <w:t>总经理</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中研建科模架新技术</w:t>
            </w:r>
          </w:p>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助力企业发展</w:t>
            </w:r>
          </w:p>
        </w:tc>
      </w:tr>
      <w:tr w:rsidR="002C5222">
        <w:trPr>
          <w:trHeight w:val="1114"/>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周良</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上海市城市建设设计研究总院</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集团</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有限公司</w:t>
            </w:r>
            <w:r>
              <w:rPr>
                <w:rFonts w:ascii="仿宋_GB2312" w:eastAsia="仿宋_GB2312" w:hAnsi="宋体" w:cs="宋体" w:hint="eastAsia"/>
                <w:color w:val="000000"/>
                <w:kern w:val="0"/>
                <w:sz w:val="32"/>
                <w:szCs w:val="30"/>
              </w:rPr>
              <w:t xml:space="preserve"> </w:t>
            </w:r>
            <w:r>
              <w:rPr>
                <w:rFonts w:ascii="仿宋_GB2312" w:eastAsia="仿宋_GB2312" w:hAnsi="宋体" w:cs="宋体" w:hint="eastAsia"/>
                <w:color w:val="000000"/>
                <w:kern w:val="0"/>
                <w:sz w:val="32"/>
                <w:szCs w:val="30"/>
              </w:rPr>
              <w:t>副院长</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工业化装配式桥梁技术</w:t>
            </w:r>
          </w:p>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实践及评价体系</w:t>
            </w:r>
          </w:p>
        </w:tc>
      </w:tr>
      <w:tr w:rsidR="002C5222">
        <w:trPr>
          <w:trHeight w:val="1114"/>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丁浩</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招商局重庆交通科研设计院有限公司</w:t>
            </w:r>
            <w:r>
              <w:rPr>
                <w:rFonts w:ascii="仿宋_GB2312" w:eastAsia="仿宋_GB2312" w:hAnsi="宋体" w:cs="宋体" w:hint="eastAsia"/>
                <w:color w:val="000000"/>
                <w:kern w:val="0"/>
                <w:sz w:val="32"/>
                <w:szCs w:val="30"/>
              </w:rPr>
              <w:t xml:space="preserve"> </w:t>
            </w:r>
            <w:r>
              <w:rPr>
                <w:rFonts w:ascii="仿宋_GB2312" w:eastAsia="仿宋_GB2312" w:hAnsi="宋体" w:cs="宋体" w:hint="eastAsia"/>
                <w:color w:val="000000"/>
                <w:kern w:val="0"/>
                <w:sz w:val="32"/>
                <w:szCs w:val="30"/>
              </w:rPr>
              <w:t>隧道院副院长</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议题暂定</w:t>
            </w:r>
          </w:p>
        </w:tc>
      </w:tr>
      <w:tr w:rsidR="002C5222">
        <w:trPr>
          <w:trHeight w:val="1114"/>
        </w:trPr>
        <w:tc>
          <w:tcPr>
            <w:tcW w:w="1560" w:type="dxa"/>
            <w:vAlign w:val="center"/>
          </w:tcPr>
          <w:p w:rsidR="002C5222" w:rsidRDefault="00D02596">
            <w:pPr>
              <w:spacing w:line="420" w:lineRule="exact"/>
              <w:jc w:val="center"/>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孙立东</w:t>
            </w:r>
          </w:p>
        </w:tc>
        <w:tc>
          <w:tcPr>
            <w:tcW w:w="4395"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重庆高速公路集团有限公司</w:t>
            </w:r>
            <w:r>
              <w:rPr>
                <w:rFonts w:ascii="仿宋_GB2312" w:eastAsia="仿宋_GB2312" w:hAnsi="宋体" w:cs="宋体" w:hint="eastAsia"/>
                <w:color w:val="000000"/>
                <w:kern w:val="0"/>
                <w:sz w:val="32"/>
                <w:szCs w:val="30"/>
              </w:rPr>
              <w:t xml:space="preserve"> </w:t>
            </w:r>
            <w:r>
              <w:rPr>
                <w:rFonts w:ascii="仿宋_GB2312" w:eastAsia="仿宋_GB2312" w:hAnsi="宋体" w:cs="宋体" w:hint="eastAsia"/>
                <w:color w:val="000000"/>
                <w:kern w:val="0"/>
                <w:sz w:val="32"/>
                <w:szCs w:val="30"/>
              </w:rPr>
              <w:t>副总经理</w:t>
            </w:r>
          </w:p>
        </w:tc>
        <w:tc>
          <w:tcPr>
            <w:tcW w:w="3827" w:type="dxa"/>
            <w:vAlign w:val="center"/>
          </w:tcPr>
          <w:p w:rsidR="002C5222" w:rsidRDefault="00D02596">
            <w:pPr>
              <w:spacing w:line="420" w:lineRule="exact"/>
              <w:jc w:val="center"/>
              <w:outlineLvl w:val="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议题暂定</w:t>
            </w:r>
          </w:p>
        </w:tc>
      </w:tr>
    </w:tbl>
    <w:p w:rsidR="002C5222" w:rsidRDefault="002C5222">
      <w:pPr>
        <w:spacing w:line="420" w:lineRule="exact"/>
        <w:outlineLvl w:val="0"/>
        <w:rPr>
          <w:rFonts w:ascii="仿宋_GB2312" w:eastAsia="仿宋_GB2312" w:hAnsi="宋体" w:cs="宋体"/>
          <w:b/>
          <w:color w:val="000000"/>
          <w:kern w:val="0"/>
          <w:sz w:val="32"/>
          <w:szCs w:val="30"/>
        </w:rPr>
      </w:pPr>
    </w:p>
    <w:p w:rsidR="002C5222" w:rsidRDefault="00D02596">
      <w:pPr>
        <w:spacing w:line="420" w:lineRule="exact"/>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lastRenderedPageBreak/>
        <w:t>六、论坛议程</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w:t>
      </w:r>
      <w:r>
        <w:rPr>
          <w:rFonts w:ascii="仿宋_GB2312" w:eastAsia="仿宋_GB2312" w:hAnsi="仿宋" w:hint="eastAsia"/>
          <w:b/>
          <w:sz w:val="32"/>
          <w:szCs w:val="32"/>
          <w:lang w:val="zh-CN"/>
        </w:rPr>
        <w:t>报到时间</w:t>
      </w:r>
      <w:r>
        <w:rPr>
          <w:rFonts w:ascii="仿宋_GB2312" w:eastAsia="仿宋_GB2312" w:hAnsi="仿宋" w:hint="eastAsia"/>
          <w:sz w:val="32"/>
          <w:szCs w:val="32"/>
          <w:lang w:val="zh-CN"/>
        </w:rPr>
        <w:t>】</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2020</w:t>
      </w:r>
      <w:r>
        <w:rPr>
          <w:rFonts w:ascii="仿宋_GB2312" w:eastAsia="仿宋_GB2312" w:hAnsi="仿宋" w:hint="eastAsia"/>
          <w:sz w:val="32"/>
          <w:szCs w:val="32"/>
          <w:lang w:val="zh-CN"/>
        </w:rPr>
        <w:t>年</w:t>
      </w:r>
      <w:r>
        <w:rPr>
          <w:rFonts w:ascii="仿宋_GB2312" w:eastAsia="仿宋_GB2312" w:hAnsi="仿宋" w:hint="eastAsia"/>
          <w:sz w:val="32"/>
          <w:szCs w:val="32"/>
          <w:lang w:val="zh-CN"/>
        </w:rPr>
        <w:t>10</w:t>
      </w:r>
      <w:r>
        <w:rPr>
          <w:rFonts w:ascii="仿宋_GB2312" w:eastAsia="仿宋_GB2312" w:hAnsi="仿宋" w:hint="eastAsia"/>
          <w:sz w:val="32"/>
          <w:szCs w:val="32"/>
          <w:lang w:val="zh-CN"/>
        </w:rPr>
        <w:t>月</w:t>
      </w:r>
      <w:r>
        <w:rPr>
          <w:rFonts w:ascii="仿宋_GB2312" w:eastAsia="仿宋_GB2312" w:hAnsi="仿宋" w:hint="eastAsia"/>
          <w:sz w:val="32"/>
          <w:szCs w:val="32"/>
          <w:lang w:val="zh-CN"/>
        </w:rPr>
        <w:t>29</w:t>
      </w:r>
      <w:r>
        <w:rPr>
          <w:rFonts w:ascii="仿宋_GB2312" w:eastAsia="仿宋_GB2312" w:hAnsi="仿宋" w:hint="eastAsia"/>
          <w:sz w:val="32"/>
          <w:szCs w:val="32"/>
          <w:lang w:val="zh-CN"/>
        </w:rPr>
        <w:t>日</w:t>
      </w:r>
      <w:r>
        <w:rPr>
          <w:rFonts w:ascii="仿宋_GB2312" w:eastAsia="仿宋_GB2312" w:hAnsi="仿宋" w:hint="eastAsia"/>
          <w:sz w:val="32"/>
          <w:szCs w:val="32"/>
          <w:lang w:val="zh-CN"/>
        </w:rPr>
        <w:t xml:space="preserve">  10:00-22:00</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w:t>
      </w:r>
      <w:r>
        <w:rPr>
          <w:rFonts w:ascii="仿宋_GB2312" w:eastAsia="仿宋_GB2312" w:hAnsi="仿宋" w:hint="eastAsia"/>
          <w:b/>
          <w:sz w:val="32"/>
          <w:szCs w:val="32"/>
          <w:lang w:val="zh-CN"/>
        </w:rPr>
        <w:t>嘉宾演讲时间</w:t>
      </w:r>
      <w:r>
        <w:rPr>
          <w:rFonts w:ascii="仿宋_GB2312" w:eastAsia="仿宋_GB2312" w:hAnsi="仿宋" w:hint="eastAsia"/>
          <w:sz w:val="32"/>
          <w:szCs w:val="32"/>
          <w:lang w:val="zh-CN"/>
        </w:rPr>
        <w:t>】</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2020</w:t>
      </w:r>
      <w:r>
        <w:rPr>
          <w:rFonts w:ascii="仿宋_GB2312" w:eastAsia="仿宋_GB2312" w:hAnsi="仿宋" w:hint="eastAsia"/>
          <w:sz w:val="32"/>
          <w:szCs w:val="32"/>
          <w:lang w:val="zh-CN"/>
        </w:rPr>
        <w:t>年</w:t>
      </w:r>
      <w:r>
        <w:rPr>
          <w:rFonts w:ascii="仿宋_GB2312" w:eastAsia="仿宋_GB2312" w:hAnsi="仿宋" w:hint="eastAsia"/>
          <w:sz w:val="32"/>
          <w:szCs w:val="32"/>
          <w:lang w:val="zh-CN"/>
        </w:rPr>
        <w:t>10</w:t>
      </w:r>
      <w:r>
        <w:rPr>
          <w:rFonts w:ascii="仿宋_GB2312" w:eastAsia="仿宋_GB2312" w:hAnsi="仿宋" w:hint="eastAsia"/>
          <w:sz w:val="32"/>
          <w:szCs w:val="32"/>
          <w:lang w:val="zh-CN"/>
        </w:rPr>
        <w:t>月</w:t>
      </w:r>
      <w:r>
        <w:rPr>
          <w:rFonts w:ascii="仿宋_GB2312" w:eastAsia="仿宋_GB2312" w:hAnsi="仿宋" w:hint="eastAsia"/>
          <w:sz w:val="32"/>
          <w:szCs w:val="32"/>
          <w:lang w:val="zh-CN"/>
        </w:rPr>
        <w:t>30</w:t>
      </w:r>
      <w:r>
        <w:rPr>
          <w:rFonts w:ascii="仿宋_GB2312" w:eastAsia="仿宋_GB2312" w:hAnsi="仿宋" w:hint="eastAsia"/>
          <w:sz w:val="32"/>
          <w:szCs w:val="32"/>
          <w:lang w:val="zh-CN"/>
        </w:rPr>
        <w:t>日</w:t>
      </w:r>
      <w:r>
        <w:rPr>
          <w:rFonts w:ascii="仿宋_GB2312" w:eastAsia="仿宋_GB2312" w:hAnsi="仿宋" w:hint="eastAsia"/>
          <w:sz w:val="32"/>
          <w:szCs w:val="32"/>
          <w:lang w:val="zh-CN"/>
        </w:rPr>
        <w:t xml:space="preserve">  9:00-12:00</w:t>
      </w:r>
      <w:r>
        <w:rPr>
          <w:rFonts w:ascii="仿宋_GB2312" w:eastAsia="仿宋_GB2312" w:hAnsi="仿宋" w:hint="eastAsia"/>
          <w:sz w:val="32"/>
          <w:szCs w:val="32"/>
        </w:rPr>
        <w:t xml:space="preserve">    </w:t>
      </w:r>
      <w:r>
        <w:rPr>
          <w:rFonts w:ascii="仿宋_GB2312" w:eastAsia="仿宋_GB2312" w:hAnsi="仿宋" w:hint="eastAsia"/>
          <w:sz w:val="32"/>
          <w:szCs w:val="32"/>
          <w:lang w:val="zh-CN"/>
        </w:rPr>
        <w:t>14</w:t>
      </w:r>
      <w:r>
        <w:rPr>
          <w:rFonts w:ascii="仿宋_GB2312" w:eastAsia="仿宋_GB2312" w:hAnsi="仿宋" w:hint="eastAsia"/>
          <w:sz w:val="32"/>
          <w:szCs w:val="32"/>
          <w:lang w:val="zh-CN"/>
        </w:rPr>
        <w:t>：</w:t>
      </w:r>
      <w:r>
        <w:rPr>
          <w:rFonts w:ascii="仿宋_GB2312" w:eastAsia="仿宋_GB2312" w:hAnsi="仿宋" w:hint="eastAsia"/>
          <w:sz w:val="32"/>
          <w:szCs w:val="32"/>
          <w:lang w:val="zh-CN"/>
        </w:rPr>
        <w:t>00-17</w:t>
      </w:r>
      <w:r>
        <w:rPr>
          <w:rFonts w:ascii="仿宋_GB2312" w:eastAsia="仿宋_GB2312" w:hAnsi="仿宋" w:hint="eastAsia"/>
          <w:sz w:val="32"/>
          <w:szCs w:val="32"/>
          <w:lang w:val="zh-CN"/>
        </w:rPr>
        <w:t>：</w:t>
      </w:r>
      <w:r>
        <w:rPr>
          <w:rFonts w:ascii="仿宋_GB2312" w:eastAsia="仿宋_GB2312" w:hAnsi="仿宋" w:hint="eastAsia"/>
          <w:sz w:val="32"/>
          <w:szCs w:val="32"/>
          <w:lang w:val="zh-CN"/>
        </w:rPr>
        <w:t>00</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2020</w:t>
      </w:r>
      <w:r>
        <w:rPr>
          <w:rFonts w:ascii="仿宋_GB2312" w:eastAsia="仿宋_GB2312" w:hAnsi="仿宋" w:hint="eastAsia"/>
          <w:sz w:val="32"/>
          <w:szCs w:val="32"/>
          <w:lang w:val="zh-CN"/>
        </w:rPr>
        <w:t>年</w:t>
      </w:r>
      <w:r>
        <w:rPr>
          <w:rFonts w:ascii="仿宋_GB2312" w:eastAsia="仿宋_GB2312" w:hAnsi="仿宋" w:hint="eastAsia"/>
          <w:sz w:val="32"/>
          <w:szCs w:val="32"/>
          <w:lang w:val="zh-CN"/>
        </w:rPr>
        <w:t>10</w:t>
      </w:r>
      <w:r>
        <w:rPr>
          <w:rFonts w:ascii="仿宋_GB2312" w:eastAsia="仿宋_GB2312" w:hAnsi="仿宋" w:hint="eastAsia"/>
          <w:sz w:val="32"/>
          <w:szCs w:val="32"/>
          <w:lang w:val="zh-CN"/>
        </w:rPr>
        <w:t>月</w:t>
      </w:r>
      <w:r>
        <w:rPr>
          <w:rFonts w:ascii="仿宋_GB2312" w:eastAsia="仿宋_GB2312" w:hAnsi="仿宋" w:hint="eastAsia"/>
          <w:sz w:val="32"/>
          <w:szCs w:val="32"/>
          <w:lang w:val="zh-CN"/>
        </w:rPr>
        <w:t>31</w:t>
      </w:r>
      <w:r>
        <w:rPr>
          <w:rFonts w:ascii="仿宋_GB2312" w:eastAsia="仿宋_GB2312" w:hAnsi="仿宋" w:hint="eastAsia"/>
          <w:sz w:val="32"/>
          <w:szCs w:val="32"/>
          <w:lang w:val="zh-CN"/>
        </w:rPr>
        <w:t>日</w:t>
      </w:r>
      <w:r>
        <w:rPr>
          <w:rFonts w:ascii="仿宋_GB2312" w:eastAsia="仿宋_GB2312" w:hAnsi="仿宋" w:hint="eastAsia"/>
          <w:sz w:val="32"/>
          <w:szCs w:val="32"/>
          <w:lang w:val="zh-CN"/>
        </w:rPr>
        <w:t xml:space="preserve">  9:00-12:00</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w:t>
      </w:r>
      <w:r>
        <w:rPr>
          <w:rFonts w:ascii="仿宋_GB2312" w:eastAsia="仿宋_GB2312" w:hAnsi="仿宋" w:hint="eastAsia"/>
          <w:b/>
          <w:sz w:val="32"/>
          <w:szCs w:val="32"/>
          <w:lang w:val="zh-CN"/>
        </w:rPr>
        <w:t>考察时间</w:t>
      </w:r>
      <w:r>
        <w:rPr>
          <w:rFonts w:ascii="仿宋_GB2312" w:eastAsia="仿宋_GB2312" w:hAnsi="仿宋" w:hint="eastAsia"/>
          <w:sz w:val="32"/>
          <w:szCs w:val="32"/>
          <w:lang w:val="zh-CN"/>
        </w:rPr>
        <w:t>】</w:t>
      </w:r>
    </w:p>
    <w:p w:rsidR="002C5222" w:rsidRDefault="00D02596">
      <w:pPr>
        <w:spacing w:line="420" w:lineRule="exact"/>
        <w:ind w:firstLineChars="50" w:firstLine="160"/>
        <w:outlineLvl w:val="0"/>
        <w:rPr>
          <w:rFonts w:ascii="仿宋_GB2312" w:eastAsia="仿宋_GB2312" w:hAnsi="仿宋"/>
          <w:sz w:val="32"/>
          <w:szCs w:val="32"/>
          <w:lang w:val="zh-CN"/>
        </w:rPr>
      </w:pPr>
      <w:r>
        <w:rPr>
          <w:rFonts w:ascii="仿宋_GB2312" w:eastAsia="仿宋_GB2312" w:hAnsi="仿宋" w:hint="eastAsia"/>
          <w:sz w:val="32"/>
          <w:szCs w:val="32"/>
          <w:lang w:val="zh-CN"/>
        </w:rPr>
        <w:t>2020</w:t>
      </w:r>
      <w:r>
        <w:rPr>
          <w:rFonts w:ascii="仿宋_GB2312" w:eastAsia="仿宋_GB2312" w:hAnsi="仿宋" w:hint="eastAsia"/>
          <w:sz w:val="32"/>
          <w:szCs w:val="32"/>
          <w:lang w:val="zh-CN"/>
        </w:rPr>
        <w:t>年</w:t>
      </w:r>
      <w:r>
        <w:rPr>
          <w:rFonts w:ascii="仿宋_GB2312" w:eastAsia="仿宋_GB2312" w:hAnsi="仿宋" w:hint="eastAsia"/>
          <w:sz w:val="32"/>
          <w:szCs w:val="32"/>
          <w:lang w:val="zh-CN"/>
        </w:rPr>
        <w:t>10</w:t>
      </w:r>
      <w:r>
        <w:rPr>
          <w:rFonts w:ascii="仿宋_GB2312" w:eastAsia="仿宋_GB2312" w:hAnsi="仿宋" w:hint="eastAsia"/>
          <w:sz w:val="32"/>
          <w:szCs w:val="32"/>
          <w:lang w:val="zh-CN"/>
        </w:rPr>
        <w:t>月</w:t>
      </w:r>
      <w:r>
        <w:rPr>
          <w:rFonts w:ascii="仿宋_GB2312" w:eastAsia="仿宋_GB2312" w:hAnsi="仿宋" w:hint="eastAsia"/>
          <w:sz w:val="32"/>
          <w:szCs w:val="32"/>
          <w:lang w:val="zh-CN"/>
        </w:rPr>
        <w:t>31</w:t>
      </w:r>
      <w:r>
        <w:rPr>
          <w:rFonts w:ascii="仿宋_GB2312" w:eastAsia="仿宋_GB2312" w:hAnsi="仿宋" w:hint="eastAsia"/>
          <w:sz w:val="32"/>
          <w:szCs w:val="32"/>
          <w:lang w:val="zh-CN"/>
        </w:rPr>
        <w:t>日</w:t>
      </w:r>
      <w:r>
        <w:rPr>
          <w:rFonts w:ascii="仿宋_GB2312" w:eastAsia="仿宋_GB2312" w:hAnsi="仿宋" w:hint="eastAsia"/>
          <w:sz w:val="32"/>
          <w:szCs w:val="32"/>
          <w:lang w:val="zh-CN"/>
        </w:rPr>
        <w:t xml:space="preserve">  14:00-17:00</w:t>
      </w:r>
      <w:r>
        <w:rPr>
          <w:rFonts w:ascii="仿宋_GB2312" w:eastAsia="仿宋_GB2312" w:hAnsi="仿宋" w:hint="eastAsia"/>
          <w:sz w:val="32"/>
          <w:szCs w:val="32"/>
          <w:lang w:val="zh-CN"/>
        </w:rPr>
        <w:t>（可登桥考察）</w:t>
      </w:r>
    </w:p>
    <w:p w:rsidR="002C5222" w:rsidRDefault="00D02596">
      <w:pPr>
        <w:spacing w:line="420" w:lineRule="exact"/>
        <w:ind w:firstLineChars="50" w:firstLine="150"/>
        <w:outlineLvl w:val="0"/>
        <w:rPr>
          <w:rFonts w:ascii="仿宋_GB2312" w:eastAsia="仿宋_GB2312" w:hAnsi="仿宋"/>
          <w:sz w:val="30"/>
          <w:szCs w:val="30"/>
          <w:lang w:val="zh-CN"/>
        </w:rPr>
      </w:pPr>
      <w:r>
        <w:rPr>
          <w:rFonts w:ascii="仿宋_GB2312" w:eastAsia="仿宋_GB2312" w:hAnsi="仿宋" w:hint="eastAsia"/>
          <w:sz w:val="30"/>
          <w:szCs w:val="30"/>
          <w:lang w:val="zh-CN"/>
        </w:rPr>
        <w:t>（详见</w:t>
      </w:r>
      <w:r>
        <w:rPr>
          <w:rFonts w:ascii="仿宋_GB2312" w:eastAsia="仿宋_GB2312" w:hAnsi="仿宋" w:hint="eastAsia"/>
          <w:b/>
          <w:sz w:val="30"/>
          <w:szCs w:val="30"/>
          <w:lang w:val="zh-CN"/>
        </w:rPr>
        <w:t>附件三论坛日程安排表</w:t>
      </w:r>
      <w:r>
        <w:rPr>
          <w:rFonts w:ascii="仿宋_GB2312" w:eastAsia="仿宋_GB2312" w:hAnsi="仿宋" w:hint="eastAsia"/>
          <w:sz w:val="30"/>
          <w:szCs w:val="30"/>
          <w:lang w:val="zh-CN"/>
        </w:rPr>
        <w:t>）</w:t>
      </w:r>
    </w:p>
    <w:p w:rsidR="002C5222" w:rsidRDefault="002C5222">
      <w:pPr>
        <w:spacing w:line="320" w:lineRule="exact"/>
        <w:rPr>
          <w:rFonts w:ascii="仿宋" w:eastAsia="仿宋" w:hAnsi="仿宋"/>
          <w:bCs/>
          <w:sz w:val="32"/>
          <w:szCs w:val="32"/>
        </w:rPr>
      </w:pPr>
    </w:p>
    <w:p w:rsidR="002C5222" w:rsidRDefault="00D02596">
      <w:pPr>
        <w:spacing w:line="420" w:lineRule="exact"/>
        <w:outlineLvl w:val="0"/>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七、联系方式</w:t>
      </w:r>
    </w:p>
    <w:p w:rsidR="002C5222" w:rsidRDefault="00D02596">
      <w:pPr>
        <w:widowControl/>
        <w:spacing w:line="420" w:lineRule="exact"/>
        <w:ind w:rightChars="-91" w:right="-191" w:firstLineChars="200" w:firstLine="640"/>
        <w:rPr>
          <w:rFonts w:ascii="仿宋_GB2312" w:eastAsia="仿宋_GB2312" w:hAnsi="仿宋"/>
          <w:sz w:val="32"/>
          <w:szCs w:val="32"/>
        </w:rPr>
      </w:pPr>
      <w:r>
        <w:rPr>
          <w:rFonts w:ascii="仿宋_GB2312" w:eastAsia="仿宋_GB2312" w:hAnsi="仿宋" w:hint="eastAsia"/>
          <w:sz w:val="32"/>
          <w:szCs w:val="32"/>
          <w:lang w:val="zh-CN"/>
        </w:rPr>
        <w:t>联系人：</w:t>
      </w:r>
      <w:r>
        <w:rPr>
          <w:rFonts w:ascii="仿宋_GB2312" w:eastAsia="仿宋_GB2312" w:hAnsi="仿宋" w:hint="eastAsia"/>
          <w:sz w:val="32"/>
          <w:szCs w:val="32"/>
          <w:lang w:val="zh-CN"/>
        </w:rPr>
        <w:t xml:space="preserve"> </w:t>
      </w:r>
      <w:r>
        <w:rPr>
          <w:rFonts w:ascii="仿宋_GB2312" w:eastAsia="仿宋_GB2312" w:hAnsi="仿宋" w:hint="eastAsia"/>
          <w:sz w:val="32"/>
          <w:szCs w:val="32"/>
        </w:rPr>
        <w:t>赵老师</w:t>
      </w:r>
    </w:p>
    <w:p w:rsidR="002C5222" w:rsidRDefault="00D02596">
      <w:pPr>
        <w:widowControl/>
        <w:tabs>
          <w:tab w:val="left" w:pos="3845"/>
        </w:tabs>
        <w:spacing w:line="420" w:lineRule="exact"/>
        <w:ind w:rightChars="-91" w:right="-191" w:firstLineChars="200" w:firstLine="640"/>
        <w:rPr>
          <w:rFonts w:ascii="仿宋_GB2312" w:eastAsia="仿宋_GB2312" w:hAnsi="仿宋"/>
          <w:sz w:val="32"/>
          <w:szCs w:val="32"/>
        </w:rPr>
      </w:pPr>
      <w:r>
        <w:rPr>
          <w:rFonts w:ascii="仿宋_GB2312" w:eastAsia="仿宋_GB2312" w:hAnsi="仿宋" w:hint="eastAsia"/>
          <w:sz w:val="32"/>
          <w:szCs w:val="32"/>
          <w:lang w:val="zh-CN"/>
        </w:rPr>
        <w:t>电</w:t>
      </w:r>
      <w:r>
        <w:rPr>
          <w:rFonts w:ascii="仿宋_GB2312" w:eastAsia="仿宋_GB2312" w:hAnsi="仿宋" w:hint="eastAsia"/>
          <w:sz w:val="32"/>
          <w:szCs w:val="32"/>
          <w:lang w:val="zh-CN"/>
        </w:rPr>
        <w:t xml:space="preserve">  </w:t>
      </w:r>
      <w:r>
        <w:rPr>
          <w:rFonts w:ascii="仿宋_GB2312" w:eastAsia="仿宋_GB2312" w:hAnsi="仿宋" w:hint="eastAsia"/>
          <w:sz w:val="32"/>
          <w:szCs w:val="32"/>
          <w:lang w:val="zh-CN"/>
        </w:rPr>
        <w:t>话：</w:t>
      </w:r>
      <w:r>
        <w:rPr>
          <w:rFonts w:ascii="仿宋_GB2312" w:eastAsia="仿宋_GB2312" w:hAnsi="仿宋" w:hint="eastAsia"/>
          <w:sz w:val="32"/>
          <w:szCs w:val="32"/>
        </w:rPr>
        <w:t>13520826821</w:t>
      </w:r>
      <w:r>
        <w:rPr>
          <w:rFonts w:ascii="仿宋_GB2312" w:eastAsia="仿宋_GB2312" w:hAnsi="仿宋" w:hint="eastAsia"/>
          <w:sz w:val="32"/>
          <w:szCs w:val="32"/>
        </w:rPr>
        <w:t>（同微信）</w:t>
      </w:r>
    </w:p>
    <w:p w:rsidR="002C5222" w:rsidRDefault="00D02596">
      <w:pPr>
        <w:widowControl/>
        <w:spacing w:line="420" w:lineRule="exact"/>
        <w:ind w:rightChars="-91" w:right="-191" w:firstLineChars="200" w:firstLine="640"/>
        <w:rPr>
          <w:rFonts w:ascii="仿宋_GB2312" w:eastAsia="仿宋_GB2312" w:hAnsi="仿宋"/>
          <w:sz w:val="32"/>
          <w:szCs w:val="32"/>
        </w:rPr>
      </w:pPr>
      <w:r>
        <w:rPr>
          <w:rFonts w:ascii="仿宋_GB2312" w:eastAsia="仿宋_GB2312" w:hAnsi="仿宋" w:hint="eastAsia"/>
          <w:sz w:val="32"/>
          <w:szCs w:val="32"/>
          <w:lang w:val="zh-CN"/>
        </w:rPr>
        <w:t>邮</w:t>
      </w:r>
      <w:r>
        <w:rPr>
          <w:rFonts w:ascii="仿宋_GB2312" w:eastAsia="仿宋_GB2312" w:hAnsi="仿宋" w:hint="eastAsia"/>
          <w:sz w:val="32"/>
          <w:szCs w:val="32"/>
          <w:lang w:val="zh-CN"/>
        </w:rPr>
        <w:t xml:space="preserve">  </w:t>
      </w:r>
      <w:r>
        <w:rPr>
          <w:rFonts w:ascii="仿宋_GB2312" w:eastAsia="仿宋_GB2312" w:hAnsi="仿宋" w:hint="eastAsia"/>
          <w:sz w:val="32"/>
          <w:szCs w:val="32"/>
          <w:lang w:val="zh-CN"/>
        </w:rPr>
        <w:t>箱：</w:t>
      </w:r>
      <w:hyperlink r:id="rId9" w:history="1">
        <w:r w:rsidRPr="00713CC8">
          <w:rPr>
            <w:rStyle w:val="a9"/>
            <w:rFonts w:ascii="仿宋_GB2312" w:eastAsia="仿宋_GB2312" w:hAnsi="仿宋" w:hint="eastAsia"/>
            <w:sz w:val="32"/>
            <w:szCs w:val="32"/>
          </w:rPr>
          <w:t>58489708@qq.com</w:t>
        </w:r>
      </w:hyperlink>
      <w:r>
        <w:rPr>
          <w:rFonts w:ascii="仿宋_GB2312" w:eastAsia="仿宋_GB2312" w:hAnsi="仿宋" w:hint="eastAsia"/>
          <w:sz w:val="32"/>
          <w:szCs w:val="32"/>
        </w:rPr>
        <w:t xml:space="preserve"> </w:t>
      </w:r>
    </w:p>
    <w:p w:rsidR="002C5222" w:rsidRDefault="00D02596">
      <w:pPr>
        <w:widowControl/>
        <w:spacing w:line="420" w:lineRule="exact"/>
        <w:ind w:rightChars="-91" w:right="-191"/>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附件一：报名回执表</w:t>
      </w:r>
    </w:p>
    <w:p w:rsidR="002C5222" w:rsidRDefault="00D02596">
      <w:pPr>
        <w:widowControl/>
        <w:spacing w:line="420" w:lineRule="exact"/>
        <w:ind w:rightChars="-91" w:right="-191"/>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附件二：“公轨共建技术的世界之最”——白居寺长江大桥</w:t>
      </w:r>
    </w:p>
    <w:p w:rsidR="002C5222" w:rsidRDefault="00D02596">
      <w:pPr>
        <w:widowControl/>
        <w:spacing w:line="420" w:lineRule="exact"/>
        <w:ind w:rightChars="-91" w:right="-191"/>
        <w:rPr>
          <w:rFonts w:ascii="仿宋_GB2312" w:eastAsia="仿宋_GB2312" w:hAnsi="宋体" w:cs="宋体"/>
          <w:b/>
          <w:color w:val="000000"/>
          <w:kern w:val="0"/>
          <w:sz w:val="32"/>
          <w:szCs w:val="30"/>
        </w:rPr>
      </w:pPr>
      <w:r>
        <w:rPr>
          <w:rFonts w:ascii="仿宋_GB2312" w:eastAsia="仿宋_GB2312" w:hAnsi="宋体" w:cs="宋体" w:hint="eastAsia"/>
          <w:b/>
          <w:color w:val="000000"/>
          <w:kern w:val="0"/>
          <w:sz w:val="32"/>
          <w:szCs w:val="30"/>
        </w:rPr>
        <w:t>附件三：论坛日程安排表</w:t>
      </w:r>
    </w:p>
    <w:p w:rsidR="002C5222" w:rsidRDefault="002C5222">
      <w:pPr>
        <w:widowControl/>
        <w:spacing w:line="420" w:lineRule="exact"/>
        <w:ind w:rightChars="-91" w:right="-191"/>
        <w:rPr>
          <w:rFonts w:ascii="仿宋_GB2312" w:eastAsia="仿宋_GB2312" w:hAnsi="宋体" w:cs="宋体"/>
          <w:b/>
          <w:color w:val="000000"/>
          <w:kern w:val="0"/>
          <w:sz w:val="32"/>
          <w:szCs w:val="30"/>
        </w:rPr>
      </w:pPr>
    </w:p>
    <w:p w:rsidR="002C5222" w:rsidRDefault="002C5222">
      <w:pPr>
        <w:widowControl/>
        <w:spacing w:line="420" w:lineRule="exact"/>
        <w:ind w:rightChars="-91" w:right="-191"/>
        <w:rPr>
          <w:rFonts w:ascii="仿宋_GB2312" w:eastAsia="仿宋_GB2312" w:hAnsi="宋体" w:cs="宋体"/>
          <w:b/>
          <w:color w:val="000000"/>
          <w:kern w:val="0"/>
          <w:sz w:val="32"/>
          <w:szCs w:val="30"/>
        </w:rPr>
      </w:pPr>
    </w:p>
    <w:p w:rsidR="002C5222" w:rsidRDefault="002C5222">
      <w:pPr>
        <w:spacing w:line="440" w:lineRule="exact"/>
        <w:ind w:right="280"/>
        <w:rPr>
          <w:rFonts w:ascii="仿宋_GB2312" w:eastAsia="仿宋_GB2312" w:hAnsi="仿宋" w:cs="Times New Roman"/>
          <w:b/>
          <w:sz w:val="28"/>
          <w:szCs w:val="28"/>
          <w:lang w:val="zh-CN"/>
        </w:rPr>
      </w:pPr>
    </w:p>
    <w:p w:rsidR="002C5222" w:rsidRDefault="00D02596">
      <w:pPr>
        <w:spacing w:line="440" w:lineRule="exact"/>
        <w:ind w:right="280"/>
        <w:rPr>
          <w:rFonts w:ascii="仿宋_GB2312" w:eastAsia="仿宋_GB2312" w:hAnsi="仿宋" w:cs="Times New Roman"/>
          <w:b/>
          <w:sz w:val="28"/>
          <w:szCs w:val="28"/>
          <w:lang w:val="zh-CN"/>
        </w:rPr>
      </w:pPr>
      <w:r>
        <w:rPr>
          <w:noProof/>
        </w:rPr>
        <w:drawing>
          <wp:anchor distT="0" distB="0" distL="114300" distR="114300" simplePos="0" relativeHeight="251660288" behindDoc="0" locked="0" layoutInCell="1" allowOverlap="1">
            <wp:simplePos x="0" y="0"/>
            <wp:positionH relativeFrom="column">
              <wp:posOffset>3190875</wp:posOffset>
            </wp:positionH>
            <wp:positionV relativeFrom="paragraph">
              <wp:posOffset>56515</wp:posOffset>
            </wp:positionV>
            <wp:extent cx="2638425" cy="1685925"/>
            <wp:effectExtent l="0" t="0" r="9525"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2638425" cy="1685925"/>
                    </a:xfrm>
                    <a:prstGeom prst="rect">
                      <a:avLst/>
                    </a:prstGeom>
                    <a:noFill/>
                    <a:ln>
                      <a:noFill/>
                    </a:ln>
                  </pic:spPr>
                </pic:pic>
              </a:graphicData>
            </a:graphic>
          </wp:anchor>
        </w:drawing>
      </w:r>
    </w:p>
    <w:p w:rsidR="002C5222" w:rsidRDefault="00D02596">
      <w:pPr>
        <w:widowControl/>
        <w:jc w:val="left"/>
        <w:rPr>
          <w:rFonts w:ascii="仿宋_GB2312" w:eastAsia="仿宋_GB2312" w:hAnsi="仿宋" w:cs="Times New Roman"/>
          <w:b/>
          <w:sz w:val="28"/>
          <w:szCs w:val="28"/>
          <w:lang w:val="zh-CN"/>
        </w:rPr>
      </w:pPr>
      <w:r>
        <w:rPr>
          <w:rFonts w:ascii="仿宋_GB2312" w:eastAsia="仿宋_GB2312" w:hAnsi="仿宋" w:cs="Times New Roman"/>
          <w:b/>
          <w:sz w:val="28"/>
          <w:szCs w:val="28"/>
          <w:lang w:val="zh-CN"/>
        </w:rPr>
        <w:br w:type="page"/>
      </w:r>
      <w:bookmarkStart w:id="1" w:name="_GoBack"/>
      <w:bookmarkEnd w:id="1"/>
    </w:p>
    <w:p w:rsidR="002C5222" w:rsidRDefault="00D02596">
      <w:pPr>
        <w:spacing w:line="440" w:lineRule="exact"/>
        <w:ind w:right="280"/>
        <w:rPr>
          <w:rFonts w:ascii="仿宋_GB2312" w:eastAsia="仿宋_GB2312" w:hAnsi="仿宋" w:cs="Times New Roman"/>
          <w:b/>
          <w:sz w:val="28"/>
          <w:szCs w:val="28"/>
          <w:lang w:val="zh-CN"/>
        </w:rPr>
      </w:pPr>
      <w:r>
        <w:rPr>
          <w:rFonts w:ascii="仿宋_GB2312" w:eastAsia="仿宋_GB2312" w:hAnsi="仿宋" w:cs="Times New Roman"/>
          <w:b/>
          <w:sz w:val="28"/>
          <w:szCs w:val="28"/>
          <w:lang w:val="zh-CN"/>
        </w:rPr>
        <w:lastRenderedPageBreak/>
        <w:t>附件</w:t>
      </w:r>
      <w:r>
        <w:rPr>
          <w:rFonts w:ascii="仿宋_GB2312" w:eastAsia="仿宋_GB2312" w:hAnsi="仿宋" w:cs="Times New Roman" w:hint="eastAsia"/>
          <w:b/>
          <w:sz w:val="28"/>
          <w:szCs w:val="28"/>
          <w:lang w:val="zh-CN"/>
        </w:rPr>
        <w:t>一：</w:t>
      </w:r>
    </w:p>
    <w:p w:rsidR="002C5222" w:rsidRDefault="00D02596">
      <w:pPr>
        <w:spacing w:line="440" w:lineRule="exact"/>
        <w:jc w:val="center"/>
        <w:rPr>
          <w:rFonts w:ascii="方正小标宋简体" w:eastAsia="方正小标宋简体" w:hAnsi="方正小标宋简体" w:cs="方正小标宋简体"/>
          <w:b/>
          <w:color w:val="000000" w:themeColor="text1"/>
          <w:sz w:val="30"/>
          <w:szCs w:val="30"/>
        </w:rPr>
      </w:pPr>
      <w:r>
        <w:rPr>
          <w:rFonts w:ascii="方正小标宋简体" w:eastAsia="方正小标宋简体" w:hAnsi="方正小标宋简体" w:cs="方正小标宋简体" w:hint="eastAsia"/>
          <w:b/>
          <w:color w:val="000000" w:themeColor="text1"/>
          <w:sz w:val="30"/>
          <w:szCs w:val="30"/>
        </w:rPr>
        <w:t>第三届全国桥梁与隧道技术交流高峰论坛</w:t>
      </w:r>
    </w:p>
    <w:p w:rsidR="002C5222" w:rsidRDefault="00D02596">
      <w:pPr>
        <w:spacing w:line="440" w:lineRule="exact"/>
        <w:jc w:val="center"/>
        <w:rPr>
          <w:rFonts w:ascii="方正小标宋简体" w:eastAsia="方正小标宋简体" w:hAnsi="方正小标宋简体" w:cs="方正小标宋简体"/>
          <w:b/>
          <w:color w:val="000000" w:themeColor="text1"/>
          <w:sz w:val="30"/>
          <w:szCs w:val="30"/>
        </w:rPr>
      </w:pPr>
      <w:r>
        <w:rPr>
          <w:rFonts w:ascii="方正小标宋简体" w:eastAsia="方正小标宋简体" w:hAnsi="方正小标宋简体" w:cs="方正小标宋简体" w:hint="eastAsia"/>
          <w:b/>
          <w:color w:val="000000" w:themeColor="text1"/>
          <w:sz w:val="30"/>
          <w:szCs w:val="30"/>
        </w:rPr>
        <w:t>报名回执表</w:t>
      </w:r>
    </w:p>
    <w:tbl>
      <w:tblPr>
        <w:tblpPr w:leftFromText="180" w:rightFromText="180" w:vertAnchor="text" w:horzAnchor="page" w:tblpX="1222" w:tblpY="24"/>
        <w:tblOverlap w:val="neve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1126"/>
        <w:gridCol w:w="11"/>
        <w:gridCol w:w="1067"/>
        <w:gridCol w:w="11"/>
        <w:gridCol w:w="888"/>
        <w:gridCol w:w="11"/>
        <w:gridCol w:w="942"/>
        <w:gridCol w:w="1065"/>
        <w:gridCol w:w="53"/>
        <w:gridCol w:w="504"/>
        <w:gridCol w:w="162"/>
        <w:gridCol w:w="1258"/>
        <w:gridCol w:w="1239"/>
      </w:tblGrid>
      <w:tr w:rsidR="002C5222">
        <w:trPr>
          <w:trHeight w:val="388"/>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单位名称</w:t>
            </w:r>
          </w:p>
        </w:tc>
        <w:tc>
          <w:tcPr>
            <w:tcW w:w="5840" w:type="dxa"/>
            <w:gridSpan w:val="11"/>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rPr>
                <w:rFonts w:ascii="Times New Roman" w:eastAsia="仿宋_GB2312" w:hAnsi="Times New Roman" w:cs="Times New Roman"/>
                <w:bCs/>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行业类别</w:t>
            </w: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rPr>
                <w:rFonts w:ascii="Times New Roman" w:eastAsia="仿宋_GB2312" w:hAnsi="Times New Roman" w:cs="Times New Roman"/>
                <w:bCs/>
                <w:sz w:val="24"/>
              </w:rPr>
            </w:pPr>
          </w:p>
        </w:tc>
      </w:tr>
      <w:tr w:rsidR="002C5222">
        <w:trPr>
          <w:cantSplit/>
          <w:trHeight w:val="427"/>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通讯地址</w:t>
            </w:r>
          </w:p>
        </w:tc>
        <w:tc>
          <w:tcPr>
            <w:tcW w:w="5840" w:type="dxa"/>
            <w:gridSpan w:val="11"/>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ind w:firstLineChars="500" w:firstLine="1200"/>
              <w:rPr>
                <w:rFonts w:ascii="Times New Roman" w:eastAsia="仿宋_GB2312" w:hAnsi="Times New Roman" w:cs="Times New Roman"/>
                <w:bCs/>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邮编</w:t>
            </w: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rPr>
                <w:rFonts w:ascii="Times New Roman" w:eastAsia="仿宋_GB2312" w:hAnsi="Times New Roman" w:cs="Times New Roman"/>
                <w:bCs/>
                <w:sz w:val="24"/>
              </w:rPr>
            </w:pPr>
          </w:p>
        </w:tc>
      </w:tr>
      <w:tr w:rsidR="002C5222">
        <w:trPr>
          <w:cantSplit/>
          <w:trHeight w:val="356"/>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联系人</w:t>
            </w:r>
          </w:p>
        </w:tc>
        <w:tc>
          <w:tcPr>
            <w:tcW w:w="1126"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rPr>
                <w:rFonts w:ascii="Times New Roman" w:eastAsia="仿宋_GB2312" w:hAnsi="Times New Roman" w:cs="Times New Roman"/>
                <w:bCs/>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部门</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rPr>
                <w:rFonts w:ascii="Times New Roman" w:eastAsia="仿宋_GB2312" w:hAnsi="Times New Roman" w:cs="Times New Roman"/>
                <w:bCs/>
                <w:sz w:val="24"/>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2C5222" w:rsidRDefault="00D02596">
            <w:pPr>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职务</w:t>
            </w:r>
          </w:p>
        </w:tc>
        <w:tc>
          <w:tcPr>
            <w:tcW w:w="1784" w:type="dxa"/>
            <w:gridSpan w:val="4"/>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rPr>
                <w:rFonts w:ascii="Times New Roman" w:eastAsia="仿宋_GB2312" w:hAnsi="Times New Roman" w:cs="Times New Roman"/>
                <w:bCs/>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手机</w:t>
            </w: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rPr>
                <w:rFonts w:ascii="Times New Roman" w:eastAsia="仿宋_GB2312" w:hAnsi="Times New Roman" w:cs="Times New Roman"/>
                <w:bCs/>
                <w:sz w:val="24"/>
              </w:rPr>
            </w:pPr>
          </w:p>
        </w:tc>
      </w:tr>
      <w:tr w:rsidR="002C5222">
        <w:trPr>
          <w:cantSplit/>
          <w:trHeight w:val="422"/>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电话</w:t>
            </w:r>
            <w:r>
              <w:rPr>
                <w:rFonts w:ascii="Times New Roman" w:eastAsia="仿宋_GB2312" w:hAnsi="Times New Roman" w:cs="Times New Roman"/>
                <w:bCs/>
                <w:sz w:val="24"/>
              </w:rPr>
              <w:t>/</w:t>
            </w:r>
            <w:r>
              <w:rPr>
                <w:rFonts w:ascii="Times New Roman" w:eastAsia="仿宋_GB2312" w:hAnsi="Times New Roman" w:cs="Times New Roman" w:hint="eastAsia"/>
                <w:bCs/>
                <w:sz w:val="24"/>
              </w:rPr>
              <w:t>区号</w:t>
            </w:r>
          </w:p>
        </w:tc>
        <w:tc>
          <w:tcPr>
            <w:tcW w:w="3114" w:type="dxa"/>
            <w:gridSpan w:val="6"/>
            <w:tcBorders>
              <w:top w:val="nil"/>
              <w:left w:val="single" w:sz="4" w:space="0" w:color="auto"/>
              <w:bottom w:val="single" w:sz="4" w:space="0" w:color="auto"/>
              <w:right w:val="single" w:sz="4" w:space="0" w:color="auto"/>
            </w:tcBorders>
            <w:vAlign w:val="center"/>
          </w:tcPr>
          <w:p w:rsidR="002C5222" w:rsidRDefault="002C5222">
            <w:pPr>
              <w:spacing w:line="340" w:lineRule="exact"/>
              <w:jc w:val="center"/>
              <w:rPr>
                <w:rFonts w:ascii="Times New Roman" w:eastAsia="仿宋_GB2312" w:hAnsi="Times New Roman" w:cs="Times New Roman"/>
                <w:bCs/>
                <w:sz w:val="24"/>
              </w:rPr>
            </w:pPr>
          </w:p>
        </w:tc>
        <w:tc>
          <w:tcPr>
            <w:tcW w:w="942" w:type="dxa"/>
            <w:tcBorders>
              <w:top w:val="nil"/>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传真</w:t>
            </w:r>
          </w:p>
        </w:tc>
        <w:tc>
          <w:tcPr>
            <w:tcW w:w="1784" w:type="dxa"/>
            <w:gridSpan w:val="4"/>
            <w:tcBorders>
              <w:top w:val="nil"/>
              <w:left w:val="single" w:sz="4" w:space="0" w:color="auto"/>
              <w:bottom w:val="single" w:sz="4" w:space="0" w:color="auto"/>
              <w:right w:val="single" w:sz="4" w:space="0" w:color="auto"/>
            </w:tcBorders>
            <w:vAlign w:val="center"/>
          </w:tcPr>
          <w:p w:rsidR="002C5222" w:rsidRDefault="002C5222">
            <w:pPr>
              <w:spacing w:line="340" w:lineRule="exact"/>
              <w:jc w:val="center"/>
              <w:rPr>
                <w:rFonts w:ascii="Times New Roman" w:eastAsia="仿宋_GB2312" w:hAnsi="Times New Roman" w:cs="Times New Roman"/>
                <w:bCs/>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E-mail</w:t>
            </w: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rPr>
                <w:rFonts w:ascii="Times New Roman" w:eastAsia="仿宋_GB2312" w:hAnsi="Times New Roman" w:cs="Times New Roman"/>
                <w:bCs/>
                <w:sz w:val="24"/>
              </w:rPr>
            </w:pPr>
          </w:p>
        </w:tc>
      </w:tr>
      <w:tr w:rsidR="002C5222">
        <w:trPr>
          <w:trHeight w:val="365"/>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代表姓名</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性别</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部门</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职务</w:t>
            </w:r>
          </w:p>
        </w:tc>
        <w:tc>
          <w:tcPr>
            <w:tcW w:w="2060" w:type="dxa"/>
            <w:gridSpan w:val="3"/>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电话</w:t>
            </w: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手机</w:t>
            </w: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备注</w:t>
            </w:r>
          </w:p>
        </w:tc>
      </w:tr>
      <w:tr w:rsidR="002C5222">
        <w:trPr>
          <w:trHeight w:val="295"/>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2060"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r>
      <w:tr w:rsidR="002C5222">
        <w:trPr>
          <w:trHeight w:val="295"/>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2060"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r>
      <w:tr w:rsidR="002C5222">
        <w:trPr>
          <w:trHeight w:val="295"/>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2060"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r>
      <w:tr w:rsidR="002C5222">
        <w:trPr>
          <w:trHeight w:val="295"/>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2060"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r>
      <w:tr w:rsidR="002C5222">
        <w:trPr>
          <w:trHeight w:val="295"/>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2060"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C5222" w:rsidRDefault="002C5222">
            <w:pPr>
              <w:spacing w:line="340" w:lineRule="exact"/>
              <w:jc w:val="center"/>
              <w:rPr>
                <w:rFonts w:eastAsia="仿宋_GB2312"/>
                <w:bCs/>
                <w:sz w:val="24"/>
              </w:rPr>
            </w:pPr>
          </w:p>
        </w:tc>
      </w:tr>
      <w:tr w:rsidR="002C5222">
        <w:trPr>
          <w:cantSplit/>
          <w:trHeight w:val="414"/>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Times New Roman" w:eastAsia="仿宋_GB2312" w:hAnsi="Times New Roman" w:cs="Times New Roman"/>
                <w:bCs/>
                <w:sz w:val="24"/>
              </w:rPr>
            </w:pPr>
            <w:r>
              <w:rPr>
                <w:rFonts w:ascii="Times New Roman" w:eastAsia="仿宋_GB2312" w:hAnsi="Times New Roman" w:cs="Times New Roman" w:hint="eastAsia"/>
                <w:bCs/>
                <w:sz w:val="24"/>
              </w:rPr>
              <w:t>发票要求</w:t>
            </w:r>
          </w:p>
        </w:tc>
        <w:tc>
          <w:tcPr>
            <w:tcW w:w="8337" w:type="dxa"/>
            <w:gridSpan w:val="13"/>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ind w:firstLineChars="50" w:firstLine="120"/>
              <w:jc w:val="left"/>
              <w:rPr>
                <w:rFonts w:ascii="Times New Roman" w:eastAsia="仿宋_GB2312" w:hAnsi="Times New Roman" w:cs="Times New Roman"/>
                <w:bCs/>
                <w:sz w:val="24"/>
              </w:rPr>
            </w:pPr>
            <w:r>
              <w:rPr>
                <w:rFonts w:ascii="Times New Roman" w:eastAsia="仿宋_GB2312" w:hAnsi="Times New Roman" w:cs="Times New Roman" w:hint="eastAsia"/>
                <w:bCs/>
                <w:sz w:val="24"/>
              </w:rPr>
              <w:t>□增值税普通发票</w:t>
            </w:r>
            <w:r>
              <w:rPr>
                <w:rFonts w:ascii="Times New Roman" w:eastAsia="仿宋_GB2312" w:hAnsi="Times New Roman" w:cs="Times New Roman" w:hint="eastAsia"/>
                <w:bCs/>
                <w:sz w:val="24"/>
              </w:rPr>
              <w:t xml:space="preserve">             </w:t>
            </w:r>
            <w:r>
              <w:rPr>
                <w:rFonts w:ascii="Times New Roman" w:eastAsia="仿宋_GB2312" w:hAnsi="Times New Roman" w:cs="Times New Roman" w:hint="eastAsia"/>
                <w:bCs/>
                <w:sz w:val="24"/>
              </w:rPr>
              <w:t>□增值税专用发票</w:t>
            </w:r>
            <w:r>
              <w:rPr>
                <w:rFonts w:ascii="Times New Roman" w:eastAsia="仿宋_GB2312" w:hAnsi="Times New Roman" w:cs="Times New Roman" w:hint="eastAsia"/>
                <w:bCs/>
                <w:sz w:val="24"/>
              </w:rPr>
              <w:t xml:space="preserve">                                           </w:t>
            </w:r>
          </w:p>
        </w:tc>
      </w:tr>
      <w:tr w:rsidR="002C5222">
        <w:trPr>
          <w:cantSplit/>
          <w:trHeight w:val="2047"/>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仿宋_GB2312" w:eastAsia="仿宋_GB2312" w:hAnsi="宋体"/>
                <w:bCs/>
                <w:sz w:val="24"/>
              </w:rPr>
            </w:pPr>
            <w:r>
              <w:rPr>
                <w:rFonts w:ascii="Times New Roman" w:eastAsia="仿宋_GB2312" w:hAnsi="Times New Roman" w:cs="Times New Roman" w:hint="eastAsia"/>
                <w:bCs/>
                <w:sz w:val="24"/>
              </w:rPr>
              <w:t>发票信息</w:t>
            </w:r>
            <w:r>
              <w:rPr>
                <w:rFonts w:ascii="Times New Roman" w:eastAsia="仿宋_GB2312" w:hAnsi="Times New Roman" w:cs="Times New Roman" w:hint="eastAsia"/>
                <w:bCs/>
                <w:sz w:val="24"/>
              </w:rPr>
              <w:t xml:space="preserve"> </w:t>
            </w:r>
            <w:r>
              <w:rPr>
                <w:rFonts w:ascii="Times New Roman" w:eastAsia="仿宋_GB2312" w:hAnsi="Times New Roman" w:cs="Times New Roman" w:hint="eastAsia"/>
                <w:bCs/>
                <w:szCs w:val="21"/>
              </w:rPr>
              <w:t>（专票请填写</w:t>
            </w:r>
            <w:r>
              <w:rPr>
                <w:rFonts w:ascii="Times New Roman" w:eastAsia="仿宋_GB2312" w:hAnsi="Times New Roman" w:cs="Times New Roman" w:hint="eastAsia"/>
                <w:bCs/>
                <w:szCs w:val="21"/>
              </w:rPr>
              <w:t>1-</w:t>
            </w:r>
            <w:r>
              <w:rPr>
                <w:rFonts w:ascii="Times New Roman" w:eastAsia="仿宋_GB2312" w:hAnsi="Times New Roman" w:cs="Times New Roman"/>
                <w:bCs/>
                <w:szCs w:val="21"/>
              </w:rPr>
              <w:t>4</w:t>
            </w:r>
            <w:r>
              <w:rPr>
                <w:rFonts w:ascii="Times New Roman" w:eastAsia="仿宋_GB2312" w:hAnsi="Times New Roman" w:cs="Times New Roman" w:hint="eastAsia"/>
                <w:bCs/>
                <w:szCs w:val="21"/>
              </w:rPr>
              <w:t>全部信息；普票填写</w:t>
            </w:r>
            <w:r>
              <w:rPr>
                <w:rFonts w:ascii="Times New Roman" w:eastAsia="仿宋_GB2312" w:hAnsi="Times New Roman" w:cs="Times New Roman" w:hint="eastAsia"/>
                <w:bCs/>
                <w:szCs w:val="21"/>
              </w:rPr>
              <w:t>1-2</w:t>
            </w:r>
            <w:r>
              <w:rPr>
                <w:rFonts w:ascii="Times New Roman" w:eastAsia="仿宋_GB2312" w:hAnsi="Times New Roman" w:cs="Times New Roman" w:hint="eastAsia"/>
                <w:bCs/>
                <w:szCs w:val="21"/>
              </w:rPr>
              <w:t>信息）</w:t>
            </w:r>
          </w:p>
        </w:tc>
        <w:tc>
          <w:tcPr>
            <w:tcW w:w="8337" w:type="dxa"/>
            <w:gridSpan w:val="13"/>
            <w:tcBorders>
              <w:top w:val="single" w:sz="4" w:space="0" w:color="auto"/>
              <w:left w:val="single" w:sz="4" w:space="0" w:color="auto"/>
              <w:bottom w:val="single" w:sz="4" w:space="0" w:color="auto"/>
              <w:right w:val="single" w:sz="4" w:space="0" w:color="auto"/>
            </w:tcBorders>
            <w:vAlign w:val="center"/>
          </w:tcPr>
          <w:p w:rsidR="002C5222" w:rsidRDefault="00D02596">
            <w:pPr>
              <w:spacing w:line="360" w:lineRule="exact"/>
              <w:rPr>
                <w:rFonts w:ascii="仿宋_GB2312" w:eastAsia="仿宋_GB2312" w:hAnsi="宋体" w:cs="Times New Roman"/>
                <w:bCs/>
                <w:sz w:val="24"/>
              </w:rPr>
            </w:pPr>
            <w:r>
              <w:rPr>
                <w:rFonts w:ascii="仿宋_GB2312" w:eastAsia="仿宋_GB2312" w:hAnsi="宋体" w:cs="Times New Roman" w:hint="eastAsia"/>
                <w:bCs/>
                <w:sz w:val="24"/>
              </w:rPr>
              <w:t>1.</w:t>
            </w:r>
            <w:r>
              <w:rPr>
                <w:rFonts w:ascii="仿宋_GB2312" w:eastAsia="仿宋_GB2312" w:hAnsi="宋体" w:cs="Times New Roman" w:hint="eastAsia"/>
                <w:bCs/>
                <w:sz w:val="24"/>
              </w:rPr>
              <w:t>开票名称：</w:t>
            </w:r>
          </w:p>
          <w:p w:rsidR="002C5222" w:rsidRDefault="00D02596">
            <w:pPr>
              <w:spacing w:line="360" w:lineRule="exact"/>
              <w:rPr>
                <w:rFonts w:ascii="仿宋_GB2312" w:eastAsia="仿宋_GB2312" w:hAnsi="宋体" w:cs="Times New Roman"/>
                <w:bCs/>
                <w:sz w:val="24"/>
              </w:rPr>
            </w:pPr>
            <w:r>
              <w:rPr>
                <w:rFonts w:ascii="仿宋_GB2312" w:eastAsia="仿宋_GB2312" w:hAnsi="宋体" w:cs="Times New Roman" w:hint="eastAsia"/>
                <w:bCs/>
                <w:sz w:val="24"/>
              </w:rPr>
              <w:t>2.</w:t>
            </w:r>
            <w:r>
              <w:rPr>
                <w:rFonts w:ascii="仿宋_GB2312" w:eastAsia="仿宋_GB2312" w:hAnsi="宋体" w:cs="Times New Roman" w:hint="eastAsia"/>
                <w:bCs/>
                <w:sz w:val="24"/>
              </w:rPr>
              <w:t>纳税人识别号：</w:t>
            </w:r>
          </w:p>
          <w:p w:rsidR="002C5222" w:rsidRDefault="00D02596">
            <w:pPr>
              <w:spacing w:line="360" w:lineRule="exact"/>
              <w:rPr>
                <w:rFonts w:ascii="仿宋_GB2312" w:eastAsia="仿宋_GB2312" w:hAnsi="宋体" w:cs="Times New Roman"/>
                <w:bCs/>
                <w:sz w:val="24"/>
              </w:rPr>
            </w:pPr>
            <w:r>
              <w:rPr>
                <w:rFonts w:ascii="仿宋_GB2312" w:eastAsia="仿宋_GB2312" w:hAnsi="宋体" w:cs="Times New Roman" w:hint="eastAsia"/>
                <w:bCs/>
                <w:sz w:val="24"/>
              </w:rPr>
              <w:t>3.</w:t>
            </w:r>
            <w:r>
              <w:rPr>
                <w:rFonts w:ascii="仿宋_GB2312" w:eastAsia="仿宋_GB2312" w:hAnsi="宋体" w:cs="Times New Roman" w:hint="eastAsia"/>
                <w:bCs/>
                <w:sz w:val="24"/>
              </w:rPr>
              <w:t>地址、电话：</w:t>
            </w:r>
          </w:p>
          <w:p w:rsidR="002C5222" w:rsidRDefault="00D02596">
            <w:pPr>
              <w:spacing w:line="360" w:lineRule="exact"/>
              <w:rPr>
                <w:rFonts w:ascii="仿宋_GB2312" w:eastAsia="仿宋_GB2312" w:hAnsi="宋体"/>
                <w:bCs/>
                <w:sz w:val="24"/>
              </w:rPr>
            </w:pPr>
            <w:r>
              <w:rPr>
                <w:rFonts w:ascii="仿宋_GB2312" w:eastAsia="仿宋_GB2312" w:hAnsi="宋体" w:cs="Times New Roman" w:hint="eastAsia"/>
                <w:bCs/>
                <w:sz w:val="24"/>
              </w:rPr>
              <w:t>4.</w:t>
            </w:r>
            <w:r>
              <w:rPr>
                <w:rFonts w:ascii="仿宋_GB2312" w:eastAsia="仿宋_GB2312" w:hAnsi="宋体" w:cs="Times New Roman" w:hint="eastAsia"/>
                <w:bCs/>
                <w:sz w:val="24"/>
              </w:rPr>
              <w:t>开户行及账号：</w:t>
            </w:r>
          </w:p>
        </w:tc>
      </w:tr>
      <w:tr w:rsidR="002C5222">
        <w:trPr>
          <w:cantSplit/>
          <w:trHeight w:val="441"/>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ind w:rightChars="-51" w:right="-107"/>
              <w:rPr>
                <w:rFonts w:eastAsia="仿宋_GB2312"/>
                <w:bCs/>
                <w:sz w:val="24"/>
              </w:rPr>
            </w:pPr>
            <w:r>
              <w:rPr>
                <w:rFonts w:ascii="Times New Roman" w:eastAsia="仿宋_GB2312" w:hAnsi="Times New Roman" w:cs="Times New Roman" w:hint="eastAsia"/>
                <w:bCs/>
                <w:sz w:val="24"/>
              </w:rPr>
              <w:t>费用总额</w:t>
            </w:r>
          </w:p>
        </w:tc>
        <w:tc>
          <w:tcPr>
            <w:tcW w:w="5121" w:type="dxa"/>
            <w:gridSpan w:val="8"/>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eastAsia="仿宋_GB2312"/>
                <w:bCs/>
                <w:sz w:val="24"/>
              </w:rPr>
            </w:pPr>
            <w:r>
              <w:rPr>
                <w:rFonts w:ascii="Times New Roman" w:eastAsia="仿宋_GB2312" w:hAnsi="Times New Roman" w:cs="Times New Roman" w:hint="eastAsia"/>
                <w:bCs/>
                <w:sz w:val="24"/>
              </w:rPr>
              <w:t>万</w:t>
            </w:r>
            <w:r>
              <w:rPr>
                <w:rFonts w:ascii="Times New Roman" w:eastAsia="仿宋_GB2312" w:hAnsi="Times New Roman" w:cs="Times New Roman" w:hint="eastAsia"/>
                <w:bCs/>
                <w:sz w:val="24"/>
              </w:rPr>
              <w:t xml:space="preserve">  </w:t>
            </w:r>
            <w:r>
              <w:rPr>
                <w:rFonts w:ascii="Times New Roman" w:eastAsia="仿宋_GB2312" w:hAnsi="Times New Roman" w:cs="Times New Roman" w:hint="eastAsia"/>
                <w:bCs/>
                <w:sz w:val="24"/>
              </w:rPr>
              <w:t>仟</w:t>
            </w:r>
            <w:r>
              <w:rPr>
                <w:rFonts w:ascii="Times New Roman" w:eastAsia="仿宋_GB2312" w:hAnsi="Times New Roman" w:cs="Times New Roman" w:hint="eastAsia"/>
                <w:bCs/>
                <w:sz w:val="24"/>
              </w:rPr>
              <w:t xml:space="preserve">  </w:t>
            </w:r>
            <w:r>
              <w:rPr>
                <w:rFonts w:ascii="Times New Roman" w:eastAsia="仿宋_GB2312" w:hAnsi="Times New Roman" w:cs="Times New Roman" w:hint="eastAsia"/>
                <w:bCs/>
                <w:sz w:val="24"/>
              </w:rPr>
              <w:t>佰</w:t>
            </w:r>
            <w:r>
              <w:rPr>
                <w:rFonts w:ascii="Times New Roman" w:eastAsia="仿宋_GB2312" w:hAnsi="Times New Roman" w:cs="Times New Roman" w:hint="eastAsia"/>
                <w:bCs/>
                <w:sz w:val="24"/>
              </w:rPr>
              <w:t xml:space="preserve">  </w:t>
            </w:r>
            <w:r>
              <w:rPr>
                <w:rFonts w:ascii="Times New Roman" w:eastAsia="仿宋_GB2312" w:hAnsi="Times New Roman" w:cs="Times New Roman" w:hint="eastAsia"/>
                <w:bCs/>
                <w:sz w:val="24"/>
              </w:rPr>
              <w:t>拾</w:t>
            </w:r>
            <w:r>
              <w:rPr>
                <w:rFonts w:ascii="Times New Roman" w:eastAsia="仿宋_GB2312" w:hAnsi="Times New Roman" w:cs="Times New Roman" w:hint="eastAsia"/>
                <w:bCs/>
                <w:sz w:val="24"/>
              </w:rPr>
              <w:t xml:space="preserve">  </w:t>
            </w:r>
            <w:r>
              <w:rPr>
                <w:rFonts w:ascii="Times New Roman" w:eastAsia="仿宋_GB2312" w:hAnsi="Times New Roman" w:cs="Times New Roman" w:hint="eastAsia"/>
                <w:bCs/>
                <w:sz w:val="24"/>
              </w:rPr>
              <w:t>元整</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rPr>
                <w:rFonts w:eastAsia="仿宋_GB2312"/>
                <w:bCs/>
                <w:sz w:val="24"/>
              </w:rPr>
            </w:pPr>
            <w:r>
              <w:rPr>
                <w:rFonts w:ascii="Times New Roman" w:eastAsia="仿宋_GB2312" w:hAnsi="Times New Roman" w:cs="Times New Roman" w:hint="eastAsia"/>
                <w:bCs/>
                <w:sz w:val="24"/>
              </w:rPr>
              <w:t>小写</w:t>
            </w: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rPr>
                <w:rFonts w:eastAsia="仿宋_GB2312"/>
                <w:bCs/>
                <w:sz w:val="24"/>
              </w:rPr>
            </w:pPr>
            <w:r>
              <w:rPr>
                <w:rFonts w:eastAsia="仿宋_GB2312" w:hint="eastAsia"/>
                <w:bCs/>
                <w:sz w:val="24"/>
              </w:rPr>
              <w:t>￥：</w:t>
            </w:r>
          </w:p>
        </w:tc>
      </w:tr>
      <w:tr w:rsidR="002C5222">
        <w:trPr>
          <w:cantSplit/>
          <w:trHeight w:val="464"/>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ind w:rightChars="-51" w:right="-107"/>
              <w:rPr>
                <w:rFonts w:eastAsia="仿宋_GB2312"/>
                <w:bCs/>
                <w:sz w:val="24"/>
              </w:rPr>
            </w:pPr>
            <w:r>
              <w:rPr>
                <w:rFonts w:ascii="Times New Roman" w:eastAsia="仿宋_GB2312" w:hAnsi="Times New Roman" w:cs="Times New Roman" w:hint="eastAsia"/>
                <w:bCs/>
                <w:sz w:val="24"/>
              </w:rPr>
              <w:t>付款方式</w:t>
            </w:r>
          </w:p>
        </w:tc>
        <w:tc>
          <w:tcPr>
            <w:tcW w:w="8337" w:type="dxa"/>
            <w:gridSpan w:val="13"/>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rPr>
                <w:rFonts w:eastAsia="仿宋_GB2312"/>
                <w:bCs/>
                <w:sz w:val="24"/>
              </w:rPr>
            </w:pPr>
            <w:r>
              <w:rPr>
                <w:rFonts w:ascii="仿宋_GB2312" w:eastAsia="仿宋_GB2312" w:hAnsi="宋体" w:cs="Times New Roman" w:hint="eastAsia"/>
                <w:bCs/>
                <w:sz w:val="24"/>
              </w:rPr>
              <w:t>请通过</w:t>
            </w:r>
            <w:r>
              <w:rPr>
                <w:rFonts w:ascii="仿宋_GB2312" w:eastAsia="仿宋_GB2312" w:hAnsi="宋体" w:cs="Times New Roman"/>
                <w:bCs/>
                <w:sz w:val="24"/>
              </w:rPr>
              <w:t>指定收款账户汇款</w:t>
            </w:r>
          </w:p>
        </w:tc>
      </w:tr>
      <w:tr w:rsidR="002C5222">
        <w:trPr>
          <w:cantSplit/>
          <w:trHeight w:val="1055"/>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60" w:lineRule="exact"/>
              <w:jc w:val="center"/>
              <w:rPr>
                <w:rFonts w:eastAsia="仿宋_GB2312"/>
                <w:bCs/>
                <w:color w:val="000000"/>
                <w:sz w:val="24"/>
              </w:rPr>
            </w:pPr>
            <w:r>
              <w:rPr>
                <w:rFonts w:eastAsia="仿宋_GB2312" w:hint="eastAsia"/>
                <w:bCs/>
                <w:color w:val="000000"/>
                <w:sz w:val="24"/>
              </w:rPr>
              <w:t>指定收款</w:t>
            </w:r>
          </w:p>
          <w:p w:rsidR="002C5222" w:rsidRDefault="00D02596">
            <w:pPr>
              <w:spacing w:line="360" w:lineRule="exact"/>
              <w:jc w:val="center"/>
              <w:rPr>
                <w:rFonts w:eastAsia="仿宋_GB2312"/>
                <w:bCs/>
                <w:color w:val="000000"/>
                <w:sz w:val="24"/>
              </w:rPr>
            </w:pPr>
            <w:r>
              <w:rPr>
                <w:rFonts w:eastAsia="仿宋_GB2312" w:hint="eastAsia"/>
                <w:bCs/>
                <w:color w:val="000000"/>
                <w:sz w:val="24"/>
              </w:rPr>
              <w:t>账户</w:t>
            </w:r>
          </w:p>
        </w:tc>
        <w:tc>
          <w:tcPr>
            <w:tcW w:w="8337" w:type="dxa"/>
            <w:gridSpan w:val="13"/>
            <w:tcBorders>
              <w:top w:val="single" w:sz="4" w:space="0" w:color="auto"/>
              <w:left w:val="single" w:sz="4" w:space="0" w:color="auto"/>
              <w:bottom w:val="single" w:sz="4" w:space="0" w:color="auto"/>
              <w:right w:val="single" w:sz="4" w:space="0" w:color="auto"/>
            </w:tcBorders>
            <w:vAlign w:val="center"/>
          </w:tcPr>
          <w:p w:rsidR="002C5222" w:rsidRDefault="00D02596">
            <w:pPr>
              <w:spacing w:line="360" w:lineRule="exact"/>
              <w:jc w:val="left"/>
              <w:rPr>
                <w:rFonts w:eastAsia="仿宋_GB2312"/>
                <w:bCs/>
                <w:color w:val="000000"/>
                <w:sz w:val="24"/>
              </w:rPr>
            </w:pPr>
            <w:r>
              <w:rPr>
                <w:rFonts w:ascii="仿宋_GB2312" w:eastAsia="仿宋_GB2312" w:hAnsi="宋体" w:hint="eastAsia"/>
                <w:bCs/>
                <w:sz w:val="24"/>
                <w:lang w:val="zh-CN"/>
              </w:rPr>
              <w:t>账户名称：北京中建政研咨询中心</w:t>
            </w:r>
            <w:r>
              <w:rPr>
                <w:rFonts w:ascii="仿宋_GB2312" w:eastAsia="仿宋_GB2312" w:hAnsi="宋体" w:hint="eastAsia"/>
                <w:bCs/>
                <w:sz w:val="24"/>
                <w:lang w:val="zh-CN"/>
              </w:rPr>
              <w:t xml:space="preserve"> </w:t>
            </w:r>
            <w:r>
              <w:rPr>
                <w:rFonts w:ascii="仿宋_GB2312" w:eastAsia="仿宋_GB2312" w:hAnsi="宋体" w:hint="eastAsia"/>
                <w:bCs/>
                <w:sz w:val="24"/>
                <w:lang w:val="zh-CN"/>
              </w:rPr>
              <w:br/>
            </w:r>
            <w:r>
              <w:rPr>
                <w:rFonts w:ascii="仿宋_GB2312" w:eastAsia="仿宋_GB2312" w:hAnsi="宋体" w:hint="eastAsia"/>
                <w:bCs/>
                <w:sz w:val="24"/>
                <w:lang w:val="zh-CN"/>
              </w:rPr>
              <w:t>开</w:t>
            </w:r>
            <w:r>
              <w:rPr>
                <w:rFonts w:ascii="仿宋_GB2312" w:eastAsia="仿宋_GB2312" w:hAnsi="宋体" w:hint="eastAsia"/>
                <w:bCs/>
                <w:sz w:val="24"/>
              </w:rPr>
              <w:t xml:space="preserve"> </w:t>
            </w:r>
            <w:r>
              <w:rPr>
                <w:rFonts w:ascii="仿宋_GB2312" w:eastAsia="仿宋_GB2312" w:hAnsi="宋体" w:hint="eastAsia"/>
                <w:bCs/>
                <w:sz w:val="24"/>
                <w:lang w:val="zh-CN"/>
              </w:rPr>
              <w:t>户</w:t>
            </w:r>
            <w:r>
              <w:rPr>
                <w:rFonts w:ascii="仿宋_GB2312" w:eastAsia="仿宋_GB2312" w:hAnsi="宋体" w:hint="eastAsia"/>
                <w:bCs/>
                <w:sz w:val="24"/>
              </w:rPr>
              <w:t xml:space="preserve"> </w:t>
            </w:r>
            <w:r>
              <w:rPr>
                <w:rFonts w:ascii="仿宋_GB2312" w:eastAsia="仿宋_GB2312" w:hAnsi="宋体" w:hint="eastAsia"/>
                <w:bCs/>
                <w:sz w:val="24"/>
                <w:lang w:val="zh-CN"/>
              </w:rPr>
              <w:t>行：中国建设银行股份有限公司北京石景山支行</w:t>
            </w:r>
            <w:r>
              <w:rPr>
                <w:rFonts w:ascii="仿宋_GB2312" w:eastAsia="仿宋_GB2312" w:hAnsi="宋体" w:hint="eastAsia"/>
                <w:bCs/>
                <w:sz w:val="24"/>
                <w:lang w:val="zh-CN"/>
              </w:rPr>
              <w:t xml:space="preserve"> </w:t>
            </w:r>
            <w:r>
              <w:rPr>
                <w:rFonts w:ascii="仿宋_GB2312" w:eastAsia="仿宋_GB2312" w:hAnsi="宋体" w:hint="eastAsia"/>
                <w:bCs/>
                <w:sz w:val="24"/>
                <w:lang w:val="zh-CN"/>
              </w:rPr>
              <w:br/>
            </w:r>
            <w:r>
              <w:rPr>
                <w:rFonts w:ascii="仿宋_GB2312" w:eastAsia="仿宋_GB2312" w:hAnsi="宋体" w:hint="eastAsia"/>
                <w:bCs/>
                <w:sz w:val="24"/>
                <w:lang w:val="zh-CN"/>
              </w:rPr>
              <w:t>账</w:t>
            </w:r>
            <w:r>
              <w:rPr>
                <w:rFonts w:ascii="仿宋_GB2312" w:eastAsia="仿宋_GB2312" w:hAnsi="宋体" w:hint="eastAsia"/>
                <w:bCs/>
                <w:sz w:val="24"/>
                <w:lang w:val="zh-CN"/>
              </w:rPr>
              <w:t>  </w:t>
            </w:r>
            <w:r>
              <w:rPr>
                <w:rFonts w:ascii="仿宋_GB2312" w:eastAsia="仿宋_GB2312" w:hAnsi="宋体" w:hint="eastAsia"/>
                <w:bCs/>
                <w:sz w:val="24"/>
                <w:lang w:val="zh-CN"/>
              </w:rPr>
              <w:t>号：</w:t>
            </w:r>
            <w:r>
              <w:rPr>
                <w:rFonts w:ascii="仿宋_GB2312" w:eastAsia="仿宋_GB2312" w:hAnsi="宋体" w:hint="eastAsia"/>
                <w:bCs/>
                <w:sz w:val="24"/>
                <w:lang w:val="zh-CN"/>
              </w:rPr>
              <w:t>11050164360000001177</w:t>
            </w:r>
            <w:r>
              <w:rPr>
                <w:rFonts w:ascii="仿宋_GB2312" w:eastAsia="仿宋_GB2312" w:hAnsi="宋体"/>
                <w:bCs/>
                <w:sz w:val="24"/>
              </w:rPr>
              <w:t xml:space="preserve"> </w:t>
            </w:r>
          </w:p>
        </w:tc>
      </w:tr>
      <w:tr w:rsidR="002C5222">
        <w:trPr>
          <w:cantSplit/>
          <w:trHeight w:val="1816"/>
        </w:trPr>
        <w:tc>
          <w:tcPr>
            <w:tcW w:w="1487" w:type="dxa"/>
            <w:tcBorders>
              <w:top w:val="single" w:sz="4" w:space="0" w:color="auto"/>
              <w:left w:val="single" w:sz="4" w:space="0" w:color="auto"/>
              <w:bottom w:val="single" w:sz="4" w:space="0" w:color="auto"/>
              <w:right w:val="single" w:sz="4" w:space="0" w:color="auto"/>
            </w:tcBorders>
            <w:vAlign w:val="center"/>
          </w:tcPr>
          <w:p w:rsidR="002C5222" w:rsidRDefault="00D02596">
            <w:pPr>
              <w:spacing w:line="340" w:lineRule="exact"/>
              <w:jc w:val="center"/>
              <w:rPr>
                <w:rFonts w:ascii="仿宋_GB2312" w:eastAsia="仿宋_GB2312"/>
                <w:bCs/>
                <w:sz w:val="24"/>
              </w:rPr>
            </w:pPr>
            <w:r>
              <w:rPr>
                <w:rFonts w:ascii="仿宋_GB2312" w:eastAsia="仿宋_GB2312" w:hAnsi="Times New Roman" w:cs="Times New Roman" w:hint="eastAsia"/>
                <w:bCs/>
                <w:sz w:val="24"/>
              </w:rPr>
              <w:t>参会方式</w:t>
            </w:r>
          </w:p>
        </w:tc>
        <w:tc>
          <w:tcPr>
            <w:tcW w:w="5678" w:type="dxa"/>
            <w:gridSpan w:val="10"/>
            <w:tcBorders>
              <w:top w:val="single" w:sz="4" w:space="0" w:color="auto"/>
              <w:left w:val="single" w:sz="4" w:space="0" w:color="auto"/>
              <w:bottom w:val="single" w:sz="4" w:space="0" w:color="auto"/>
              <w:right w:val="single" w:sz="4" w:space="0" w:color="auto"/>
            </w:tcBorders>
            <w:vAlign w:val="center"/>
          </w:tcPr>
          <w:p w:rsidR="002C5222" w:rsidRDefault="00D02596">
            <w:pPr>
              <w:spacing w:line="360" w:lineRule="exact"/>
              <w:rPr>
                <w:rFonts w:ascii="仿宋_GB2312" w:eastAsia="仿宋_GB2312"/>
                <w:bCs/>
                <w:sz w:val="24"/>
                <w:szCs w:val="21"/>
              </w:rPr>
            </w:pPr>
            <w:r>
              <w:rPr>
                <w:rFonts w:ascii="仿宋_GB2312" w:eastAsia="仿宋_GB2312" w:hAnsi="宋体"/>
                <w:bCs/>
                <w:sz w:val="24"/>
              </w:rPr>
              <w:t>请参会单位将</w:t>
            </w:r>
            <w:r>
              <w:rPr>
                <w:rFonts w:ascii="仿宋_GB2312" w:eastAsia="仿宋_GB2312" w:hAnsi="宋体" w:hint="eastAsia"/>
                <w:bCs/>
                <w:sz w:val="24"/>
              </w:rPr>
              <w:t>报名</w:t>
            </w:r>
            <w:r>
              <w:rPr>
                <w:rFonts w:ascii="仿宋_GB2312" w:eastAsia="仿宋_GB2312" w:hAnsi="宋体"/>
                <w:bCs/>
                <w:sz w:val="24"/>
              </w:rPr>
              <w:t>表传至会务组，</w:t>
            </w:r>
            <w:r>
              <w:rPr>
                <w:rFonts w:ascii="仿宋_GB2312" w:eastAsia="仿宋_GB2312" w:hAnsi="宋体" w:hint="eastAsia"/>
                <w:bCs/>
                <w:sz w:val="24"/>
              </w:rPr>
              <w:t>在报名</w:t>
            </w:r>
            <w:r>
              <w:rPr>
                <w:rFonts w:ascii="仿宋_GB2312" w:eastAsia="仿宋_GB2312" w:hAnsi="宋体"/>
                <w:bCs/>
                <w:sz w:val="24"/>
              </w:rPr>
              <w:t>3</w:t>
            </w:r>
            <w:r>
              <w:rPr>
                <w:rFonts w:ascii="仿宋_GB2312" w:eastAsia="仿宋_GB2312" w:hAnsi="宋体"/>
                <w:bCs/>
                <w:sz w:val="24"/>
              </w:rPr>
              <w:t>日内汇款，并将汇款信息传至会务组，确认到款后即发《报到通知》</w:t>
            </w:r>
            <w:r>
              <w:rPr>
                <w:rFonts w:ascii="仿宋_GB2312" w:eastAsia="仿宋_GB2312" w:hAnsi="宋体" w:hint="eastAsia"/>
                <w:bCs/>
                <w:sz w:val="24"/>
              </w:rPr>
              <w:t>(</w:t>
            </w:r>
            <w:r>
              <w:rPr>
                <w:rFonts w:ascii="仿宋_GB2312" w:eastAsia="仿宋_GB2312" w:hAnsi="宋体"/>
                <w:bCs/>
                <w:sz w:val="24"/>
              </w:rPr>
              <w:t>将详细注明报到时间、报到地点、食宿等具体安排事项</w:t>
            </w:r>
            <w:r>
              <w:rPr>
                <w:rFonts w:ascii="仿宋_GB2312" w:eastAsia="仿宋_GB2312" w:hAnsi="宋体" w:hint="eastAsia"/>
                <w:bCs/>
                <w:sz w:val="24"/>
              </w:rPr>
              <w:t>)</w:t>
            </w:r>
            <w:r>
              <w:rPr>
                <w:rFonts w:ascii="仿宋_GB2312" w:eastAsia="仿宋_GB2312" w:hAnsi="宋体" w:hint="eastAsia"/>
                <w:bCs/>
                <w:sz w:val="24"/>
              </w:rPr>
              <w:t>。</w:t>
            </w:r>
            <w:r>
              <w:rPr>
                <w:rFonts w:ascii="仿宋_GB2312" w:eastAsia="仿宋_GB2312" w:hAnsi="宋体"/>
                <w:bCs/>
                <w:sz w:val="24"/>
              </w:rPr>
              <w:t>各参会代表凭《报到通知》入场。</w:t>
            </w:r>
          </w:p>
        </w:tc>
        <w:tc>
          <w:tcPr>
            <w:tcW w:w="2659" w:type="dxa"/>
            <w:gridSpan w:val="3"/>
            <w:tcBorders>
              <w:top w:val="single" w:sz="4" w:space="0" w:color="auto"/>
              <w:left w:val="single" w:sz="4" w:space="0" w:color="auto"/>
              <w:bottom w:val="single" w:sz="4" w:space="0" w:color="auto"/>
              <w:right w:val="single" w:sz="4" w:space="0" w:color="auto"/>
            </w:tcBorders>
          </w:tcPr>
          <w:p w:rsidR="002C5222" w:rsidRDefault="002C5222">
            <w:pPr>
              <w:spacing w:line="340" w:lineRule="exact"/>
              <w:rPr>
                <w:rFonts w:eastAsia="仿宋_GB2312"/>
                <w:bCs/>
                <w:sz w:val="24"/>
              </w:rPr>
            </w:pPr>
          </w:p>
          <w:p w:rsidR="002C5222" w:rsidRDefault="002C5222">
            <w:pPr>
              <w:spacing w:line="340" w:lineRule="exact"/>
              <w:rPr>
                <w:rFonts w:eastAsia="仿宋_GB2312"/>
                <w:bCs/>
                <w:sz w:val="24"/>
              </w:rPr>
            </w:pPr>
          </w:p>
          <w:p w:rsidR="002C5222" w:rsidRDefault="002C5222">
            <w:pPr>
              <w:spacing w:line="340" w:lineRule="exact"/>
              <w:rPr>
                <w:rFonts w:eastAsia="仿宋_GB2312"/>
                <w:bCs/>
                <w:sz w:val="24"/>
              </w:rPr>
            </w:pPr>
          </w:p>
          <w:p w:rsidR="002C5222" w:rsidRDefault="00D02596">
            <w:pPr>
              <w:spacing w:line="340" w:lineRule="exact"/>
              <w:ind w:firstLineChars="450" w:firstLine="1080"/>
              <w:rPr>
                <w:rFonts w:ascii="Times New Roman" w:eastAsia="仿宋_GB2312" w:hAnsi="Times New Roman" w:cs="Times New Roman"/>
                <w:bCs/>
                <w:sz w:val="24"/>
              </w:rPr>
            </w:pPr>
            <w:r>
              <w:rPr>
                <w:rFonts w:ascii="Times New Roman" w:eastAsia="仿宋_GB2312" w:hAnsi="Times New Roman" w:cs="Times New Roman" w:hint="eastAsia"/>
                <w:bCs/>
                <w:sz w:val="24"/>
              </w:rPr>
              <w:t>单位印章</w:t>
            </w:r>
          </w:p>
          <w:p w:rsidR="002C5222" w:rsidRDefault="002C5222">
            <w:pPr>
              <w:spacing w:line="340" w:lineRule="exact"/>
              <w:ind w:firstLineChars="450" w:firstLine="1080"/>
              <w:rPr>
                <w:rFonts w:ascii="Times New Roman" w:eastAsia="仿宋_GB2312" w:hAnsi="Times New Roman" w:cs="Times New Roman"/>
                <w:bCs/>
                <w:sz w:val="24"/>
              </w:rPr>
            </w:pPr>
          </w:p>
          <w:p w:rsidR="002C5222" w:rsidRDefault="00D02596">
            <w:pPr>
              <w:spacing w:line="340" w:lineRule="exact"/>
              <w:ind w:firstLineChars="450" w:firstLine="1080"/>
              <w:rPr>
                <w:rFonts w:eastAsia="仿宋_GB2312"/>
                <w:bCs/>
                <w:sz w:val="24"/>
              </w:rPr>
            </w:pPr>
            <w:r>
              <w:rPr>
                <w:rFonts w:ascii="Times New Roman" w:eastAsia="仿宋_GB2312" w:hAnsi="Times New Roman" w:cs="Times New Roman" w:hint="eastAsia"/>
                <w:bCs/>
                <w:sz w:val="24"/>
              </w:rPr>
              <w:t>年</w:t>
            </w:r>
            <w:r>
              <w:rPr>
                <w:rFonts w:ascii="Times New Roman" w:eastAsia="仿宋_GB2312" w:hAnsi="Times New Roman" w:cs="Times New Roman" w:hint="eastAsia"/>
                <w:bCs/>
                <w:sz w:val="24"/>
              </w:rPr>
              <w:t xml:space="preserve">  </w:t>
            </w:r>
            <w:r>
              <w:rPr>
                <w:rFonts w:ascii="Times New Roman" w:eastAsia="仿宋_GB2312" w:hAnsi="Times New Roman" w:cs="Times New Roman" w:hint="eastAsia"/>
                <w:bCs/>
                <w:sz w:val="24"/>
              </w:rPr>
              <w:t>月</w:t>
            </w:r>
            <w:r>
              <w:rPr>
                <w:rFonts w:ascii="Times New Roman" w:eastAsia="仿宋_GB2312" w:hAnsi="Times New Roman" w:cs="Times New Roman" w:hint="eastAsia"/>
                <w:bCs/>
                <w:sz w:val="24"/>
              </w:rPr>
              <w:t xml:space="preserve">  </w:t>
            </w:r>
            <w:r>
              <w:rPr>
                <w:rFonts w:ascii="Times New Roman" w:eastAsia="仿宋_GB2312" w:hAnsi="Times New Roman" w:cs="Times New Roman" w:hint="eastAsia"/>
                <w:bCs/>
                <w:sz w:val="24"/>
              </w:rPr>
              <w:t>日</w:t>
            </w:r>
          </w:p>
        </w:tc>
      </w:tr>
      <w:tr w:rsidR="002C5222">
        <w:trPr>
          <w:cantSplit/>
          <w:trHeight w:val="514"/>
        </w:trPr>
        <w:tc>
          <w:tcPr>
            <w:tcW w:w="9824" w:type="dxa"/>
            <w:gridSpan w:val="14"/>
            <w:tcBorders>
              <w:top w:val="single" w:sz="4" w:space="0" w:color="auto"/>
              <w:left w:val="single" w:sz="4" w:space="0" w:color="auto"/>
              <w:bottom w:val="single" w:sz="4" w:space="0" w:color="auto"/>
              <w:right w:val="single" w:sz="4" w:space="0" w:color="auto"/>
            </w:tcBorders>
            <w:vAlign w:val="center"/>
          </w:tcPr>
          <w:p w:rsidR="002C5222" w:rsidRDefault="00D02596" w:rsidP="00D02596">
            <w:pPr>
              <w:spacing w:line="340" w:lineRule="exact"/>
              <w:rPr>
                <w:rFonts w:eastAsia="仿宋_GB2312"/>
                <w:bCs/>
                <w:sz w:val="24"/>
              </w:rPr>
            </w:pPr>
            <w:r>
              <w:rPr>
                <w:rFonts w:ascii="Times New Roman" w:eastAsia="仿宋_GB2312" w:hAnsi="Times New Roman" w:cs="Times New Roman" w:hint="eastAsia"/>
                <w:b/>
                <w:sz w:val="24"/>
              </w:rPr>
              <w:t>联系人：赵老师</w:t>
            </w:r>
            <w:r>
              <w:rPr>
                <w:rFonts w:ascii="Times New Roman" w:eastAsia="仿宋_GB2312" w:hAnsi="Times New Roman" w:cs="Times New Roman" w:hint="eastAsia"/>
                <w:b/>
                <w:sz w:val="24"/>
              </w:rPr>
              <w:t xml:space="preserve">       </w:t>
            </w:r>
            <w:r>
              <w:rPr>
                <w:rFonts w:ascii="Times New Roman" w:eastAsia="仿宋_GB2312" w:hAnsi="Times New Roman" w:cs="Times New Roman" w:hint="eastAsia"/>
                <w:b/>
                <w:sz w:val="24"/>
              </w:rPr>
              <w:t>电话：</w:t>
            </w:r>
            <w:r>
              <w:rPr>
                <w:rFonts w:ascii="Times New Roman" w:eastAsia="仿宋_GB2312" w:hAnsi="Times New Roman" w:cs="Times New Roman" w:hint="eastAsia"/>
                <w:b/>
                <w:sz w:val="24"/>
              </w:rPr>
              <w:t>13520826821</w:t>
            </w:r>
            <w:r>
              <w:rPr>
                <w:rFonts w:ascii="Times New Roman" w:eastAsia="仿宋_GB2312" w:hAnsi="Times New Roman" w:cs="Times New Roman" w:hint="eastAsia"/>
                <w:b/>
                <w:sz w:val="24"/>
              </w:rPr>
              <w:t xml:space="preserve">    </w:t>
            </w:r>
            <w:r>
              <w:rPr>
                <w:rFonts w:ascii="Times New Roman" w:eastAsia="仿宋_GB2312" w:hAnsi="Times New Roman" w:cs="Times New Roman" w:hint="eastAsia"/>
                <w:bCs/>
                <w:sz w:val="24"/>
              </w:rPr>
              <w:t xml:space="preserve">  </w:t>
            </w:r>
          </w:p>
        </w:tc>
      </w:tr>
    </w:tbl>
    <w:p w:rsidR="002C5222" w:rsidRDefault="00D02596">
      <w:pPr>
        <w:spacing w:line="400" w:lineRule="exact"/>
        <w:rPr>
          <w:rFonts w:ascii="仿宋_GB2312" w:eastAsia="仿宋_GB2312" w:hAnsi="Times New Roman" w:cs="Times New Roman"/>
          <w:sz w:val="24"/>
          <w:szCs w:val="28"/>
        </w:rPr>
      </w:pPr>
      <w:r>
        <w:rPr>
          <w:rFonts w:ascii="仿宋_GB2312" w:eastAsia="仿宋_GB2312" w:hAnsi="Times New Roman" w:cs="Times New Roman" w:hint="eastAsia"/>
          <w:sz w:val="24"/>
          <w:szCs w:val="28"/>
        </w:rPr>
        <w:t>注：</w:t>
      </w:r>
      <w:r>
        <w:rPr>
          <w:rFonts w:ascii="仿宋_GB2312" w:eastAsia="仿宋_GB2312" w:hAnsi="Times New Roman" w:cs="Times New Roman" w:hint="eastAsia"/>
          <w:sz w:val="24"/>
          <w:szCs w:val="28"/>
        </w:rPr>
        <w:t xml:space="preserve"> 1.</w:t>
      </w:r>
      <w:r>
        <w:rPr>
          <w:rFonts w:ascii="仿宋_GB2312" w:eastAsia="仿宋_GB2312" w:hAnsi="Times New Roman" w:cs="Times New Roman" w:hint="eastAsia"/>
          <w:sz w:val="24"/>
          <w:szCs w:val="28"/>
        </w:rPr>
        <w:t>为保证培训质量</w:t>
      </w:r>
      <w:r>
        <w:rPr>
          <w:rFonts w:ascii="仿宋_GB2312" w:eastAsia="仿宋_GB2312" w:hAnsi="Times New Roman" w:cs="Times New Roman" w:hint="eastAsia"/>
          <w:sz w:val="24"/>
          <w:szCs w:val="28"/>
        </w:rPr>
        <w:t>,</w:t>
      </w:r>
      <w:r>
        <w:rPr>
          <w:rFonts w:ascii="仿宋_GB2312" w:eastAsia="仿宋_GB2312" w:hAnsi="Times New Roman" w:cs="Times New Roman" w:hint="eastAsia"/>
          <w:sz w:val="24"/>
          <w:szCs w:val="28"/>
        </w:rPr>
        <w:t>培训班名额有限</w:t>
      </w:r>
      <w:r>
        <w:rPr>
          <w:rFonts w:ascii="仿宋_GB2312" w:eastAsia="仿宋_GB2312" w:hAnsi="Times New Roman" w:cs="Times New Roman" w:hint="eastAsia"/>
          <w:sz w:val="24"/>
          <w:szCs w:val="28"/>
        </w:rPr>
        <w:t>,</w:t>
      </w:r>
      <w:r>
        <w:rPr>
          <w:rFonts w:ascii="仿宋_GB2312" w:eastAsia="仿宋_GB2312" w:hAnsi="Times New Roman" w:cs="Times New Roman" w:hint="eastAsia"/>
          <w:sz w:val="24"/>
          <w:szCs w:val="28"/>
        </w:rPr>
        <w:t>额满为止</w:t>
      </w:r>
      <w:r>
        <w:rPr>
          <w:rFonts w:ascii="仿宋_GB2312" w:eastAsia="仿宋_GB2312" w:hAnsi="Times New Roman" w:cs="Times New Roman" w:hint="eastAsia"/>
          <w:sz w:val="24"/>
          <w:szCs w:val="28"/>
        </w:rPr>
        <w:t>,</w:t>
      </w:r>
      <w:r>
        <w:rPr>
          <w:rFonts w:ascii="仿宋_GB2312" w:eastAsia="仿宋_GB2312" w:hAnsi="Times New Roman" w:cs="Times New Roman" w:hint="eastAsia"/>
          <w:sz w:val="24"/>
          <w:szCs w:val="28"/>
        </w:rPr>
        <w:t>请确定人员后及早报名；</w:t>
      </w:r>
    </w:p>
    <w:p w:rsidR="002C5222" w:rsidRDefault="00D02596">
      <w:pPr>
        <w:spacing w:line="400" w:lineRule="exact"/>
        <w:rPr>
          <w:rFonts w:ascii="仿宋_GB2312" w:eastAsia="仿宋_GB2312" w:hAnsi="Times New Roman" w:cs="Times New Roman"/>
          <w:sz w:val="24"/>
          <w:szCs w:val="28"/>
        </w:rPr>
      </w:pPr>
      <w:r>
        <w:rPr>
          <w:rFonts w:ascii="仿宋_GB2312" w:eastAsia="仿宋_GB2312" w:hAnsi="Times New Roman" w:cs="Times New Roman" w:hint="eastAsia"/>
          <w:sz w:val="24"/>
          <w:szCs w:val="28"/>
        </w:rPr>
        <w:t xml:space="preserve">     2.</w:t>
      </w:r>
      <w:r>
        <w:rPr>
          <w:rFonts w:ascii="仿宋_GB2312" w:eastAsia="仿宋_GB2312" w:hAnsi="Times New Roman" w:cs="Times New Roman" w:hint="eastAsia"/>
          <w:sz w:val="24"/>
          <w:szCs w:val="28"/>
        </w:rPr>
        <w:t>本次培训内容及建筑行业相关培训内容均可赴企业提供内训。</w:t>
      </w:r>
    </w:p>
    <w:p w:rsidR="002C5222" w:rsidRDefault="00D02596">
      <w:pPr>
        <w:widowControl/>
        <w:jc w:val="left"/>
        <w:rPr>
          <w:rFonts w:ascii="仿宋_GB2312" w:eastAsia="仿宋_GB2312" w:hAnsi="仿宋" w:cs="Times New Roman"/>
          <w:b/>
          <w:sz w:val="28"/>
          <w:szCs w:val="28"/>
          <w:lang w:val="zh-CN"/>
        </w:rPr>
      </w:pPr>
      <w:r>
        <w:rPr>
          <w:rFonts w:ascii="仿宋_GB2312" w:eastAsia="仿宋_GB2312" w:hAnsi="仿宋" w:cs="Times New Roman"/>
          <w:b/>
          <w:sz w:val="28"/>
          <w:szCs w:val="28"/>
          <w:lang w:val="zh-CN"/>
        </w:rPr>
        <w:br w:type="page"/>
      </w:r>
    </w:p>
    <w:p w:rsidR="002C5222" w:rsidRDefault="00D02596">
      <w:pPr>
        <w:spacing w:line="440" w:lineRule="exact"/>
        <w:ind w:right="280"/>
        <w:rPr>
          <w:rFonts w:ascii="仿宋_GB2312" w:eastAsia="仿宋_GB2312" w:hAnsi="仿宋" w:cs="Times New Roman"/>
          <w:b/>
          <w:sz w:val="28"/>
          <w:szCs w:val="28"/>
          <w:lang w:val="zh-CN"/>
        </w:rPr>
      </w:pPr>
      <w:r>
        <w:rPr>
          <w:rFonts w:ascii="仿宋_GB2312" w:eastAsia="仿宋_GB2312" w:hAnsi="仿宋" w:cs="Times New Roman"/>
          <w:b/>
          <w:sz w:val="28"/>
          <w:szCs w:val="28"/>
          <w:lang w:val="zh-CN"/>
        </w:rPr>
        <w:lastRenderedPageBreak/>
        <w:t>附件</w:t>
      </w:r>
      <w:r>
        <w:rPr>
          <w:rFonts w:ascii="仿宋_GB2312" w:eastAsia="仿宋_GB2312" w:hAnsi="仿宋" w:cs="Times New Roman" w:hint="eastAsia"/>
          <w:b/>
          <w:sz w:val="28"/>
          <w:szCs w:val="28"/>
          <w:lang w:val="zh-CN"/>
        </w:rPr>
        <w:t>二：</w:t>
      </w:r>
    </w:p>
    <w:p w:rsidR="002C5222" w:rsidRDefault="00D02596">
      <w:pPr>
        <w:spacing w:line="440" w:lineRule="exact"/>
        <w:jc w:val="center"/>
        <w:rPr>
          <w:rFonts w:ascii="方正小标宋简体" w:eastAsia="方正小标宋简体" w:hAnsi="方正小标宋简体" w:cs="方正小标宋简体"/>
          <w:b/>
          <w:color w:val="000000" w:themeColor="text1"/>
          <w:sz w:val="32"/>
          <w:szCs w:val="32"/>
        </w:rPr>
      </w:pPr>
      <w:r>
        <w:rPr>
          <w:rFonts w:ascii="方正小标宋简体" w:eastAsia="方正小标宋简体" w:hAnsi="方正小标宋简体" w:cs="方正小标宋简体" w:hint="eastAsia"/>
          <w:b/>
          <w:color w:val="000000" w:themeColor="text1"/>
          <w:sz w:val="32"/>
          <w:szCs w:val="32"/>
        </w:rPr>
        <w:t>“公轨共建技术的世界之最”——白居寺长江大桥</w:t>
      </w:r>
    </w:p>
    <w:p w:rsidR="002C5222" w:rsidRDefault="00D02596">
      <w:pPr>
        <w:spacing w:line="440" w:lineRule="exact"/>
        <w:jc w:val="left"/>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b/>
          <w:noProof/>
          <w:color w:val="000000" w:themeColor="text1"/>
          <w:sz w:val="30"/>
          <w:szCs w:val="30"/>
        </w:rPr>
        <w:drawing>
          <wp:anchor distT="0" distB="0" distL="114300" distR="114300" simplePos="0" relativeHeight="251659264" behindDoc="1" locked="0" layoutInCell="1" allowOverlap="1">
            <wp:simplePos x="0" y="0"/>
            <wp:positionH relativeFrom="column">
              <wp:posOffset>1671320</wp:posOffset>
            </wp:positionH>
            <wp:positionV relativeFrom="paragraph">
              <wp:posOffset>85725</wp:posOffset>
            </wp:positionV>
            <wp:extent cx="3980815" cy="2381250"/>
            <wp:effectExtent l="0" t="0" r="0" b="0"/>
            <wp:wrapTight wrapText="bothSides">
              <wp:wrapPolygon edited="0">
                <wp:start x="0" y="0"/>
                <wp:lineTo x="0" y="21427"/>
                <wp:lineTo x="21500" y="21427"/>
                <wp:lineTo x="21500" y="0"/>
                <wp:lineTo x="0" y="0"/>
              </wp:wrapPolygon>
            </wp:wrapTight>
            <wp:docPr id="1" name="图片 1" descr="D:\D盘\Users\User\Desktop\2020.10.29-31白居寺大桥考察论坛\白居寺长江大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盘\Users\User\Desktop\2020.10.29-31白居寺大桥考察论坛\白居寺长江大桥.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80815" cy="2381250"/>
                    </a:xfrm>
                    <a:prstGeom prst="rect">
                      <a:avLst/>
                    </a:prstGeom>
                    <a:noFill/>
                    <a:ln>
                      <a:noFill/>
                    </a:ln>
                  </pic:spPr>
                </pic:pic>
              </a:graphicData>
            </a:graphic>
          </wp:anchor>
        </w:drawing>
      </w:r>
      <w:r>
        <w:rPr>
          <w:rFonts w:ascii="方正小标宋简体" w:eastAsia="方正小标宋简体" w:hAnsi="方正小标宋简体" w:cs="方正小标宋简体" w:hint="eastAsia"/>
          <w:b/>
          <w:color w:val="000000" w:themeColor="text1"/>
          <w:sz w:val="30"/>
          <w:szCs w:val="30"/>
        </w:rPr>
        <w:t>项目介绍：</w:t>
      </w:r>
      <w:r>
        <w:rPr>
          <w:rFonts w:ascii="方正小标宋简体" w:eastAsia="方正小标宋简体" w:hAnsi="方正小标宋简体" w:cs="方正小标宋简体" w:hint="eastAsia"/>
          <w:color w:val="000000" w:themeColor="text1"/>
          <w:sz w:val="30"/>
          <w:szCs w:val="30"/>
        </w:rPr>
        <w:t>重庆白居寺长江大桥项目西起于大渡口区陈家阁立交，跨越长江后，东止于巴南区内环快速路太阳岗立交，是快速路“五横线”的重要节点工程。项目由陈家阁立交、白居寺长江大桥、白居寺长江大桥东引道组成。白居寺长江大桥主桥为双塔双索面五跨半漂浮体系公轨共建钢桁梁斜拉桥，桥跨布置为</w:t>
      </w:r>
      <w:r>
        <w:rPr>
          <w:rFonts w:ascii="方正小标宋简体" w:eastAsia="方正小标宋简体" w:hAnsi="方正小标宋简体" w:cs="方正小标宋简体" w:hint="eastAsia"/>
          <w:color w:val="000000" w:themeColor="text1"/>
          <w:sz w:val="30"/>
          <w:szCs w:val="30"/>
        </w:rPr>
        <w:t>107+255+660+255+107=1384m</w:t>
      </w:r>
      <w:r>
        <w:rPr>
          <w:rFonts w:ascii="方正小标宋简体" w:eastAsia="方正小标宋简体" w:hAnsi="方正小标宋简体" w:cs="方正小标宋简体" w:hint="eastAsia"/>
          <w:color w:val="000000" w:themeColor="text1"/>
          <w:sz w:val="30"/>
          <w:szCs w:val="30"/>
        </w:rPr>
        <w:t>，为世界第一跨径的公轨共建钢桁梁斜拉桥。</w:t>
      </w:r>
    </w:p>
    <w:p w:rsidR="002C5222" w:rsidRDefault="00D02596">
      <w:pPr>
        <w:spacing w:line="440" w:lineRule="exact"/>
        <w:jc w:val="left"/>
        <w:rPr>
          <w:rFonts w:ascii="方正小标宋简体" w:eastAsia="方正小标宋简体" w:hAnsi="方正小标宋简体" w:cs="方正小标宋简体"/>
          <w:b/>
          <w:color w:val="000000" w:themeColor="text1"/>
          <w:sz w:val="30"/>
          <w:szCs w:val="30"/>
        </w:rPr>
      </w:pPr>
      <w:r>
        <w:rPr>
          <w:rFonts w:ascii="方正小标宋简体" w:eastAsia="方正小标宋简体" w:hAnsi="方正小标宋简体" w:cs="方正小标宋简体" w:hint="eastAsia"/>
          <w:b/>
          <w:color w:val="000000" w:themeColor="text1"/>
          <w:sz w:val="30"/>
          <w:szCs w:val="30"/>
        </w:rPr>
        <w:t>亮</w:t>
      </w:r>
      <w:r>
        <w:rPr>
          <w:rFonts w:ascii="方正小标宋简体" w:eastAsia="方正小标宋简体" w:hAnsi="方正小标宋简体" w:cs="方正小标宋简体" w:hint="eastAsia"/>
          <w:b/>
          <w:color w:val="000000" w:themeColor="text1"/>
          <w:sz w:val="30"/>
          <w:szCs w:val="30"/>
        </w:rPr>
        <w:t xml:space="preserve"> </w:t>
      </w:r>
      <w:r>
        <w:rPr>
          <w:rFonts w:ascii="方正小标宋简体" w:eastAsia="方正小标宋简体" w:hAnsi="方正小标宋简体" w:cs="方正小标宋简体" w:hint="eastAsia"/>
          <w:b/>
          <w:color w:val="000000" w:themeColor="text1"/>
          <w:sz w:val="30"/>
          <w:szCs w:val="30"/>
        </w:rPr>
        <w:t>点：</w:t>
      </w:r>
    </w:p>
    <w:p w:rsidR="002C5222" w:rsidRDefault="00D02596">
      <w:pPr>
        <w:spacing w:line="440" w:lineRule="exact"/>
        <w:jc w:val="left"/>
        <w:rPr>
          <w:rFonts w:ascii="方正小标宋简体" w:eastAsia="方正小标宋简体" w:hAnsi="方正小标宋简体" w:cs="方正小标宋简体"/>
          <w:b/>
          <w:color w:val="000000" w:themeColor="text1"/>
          <w:sz w:val="28"/>
          <w:szCs w:val="28"/>
        </w:rPr>
      </w:pP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b/>
          <w:color w:val="000000" w:themeColor="text1"/>
          <w:sz w:val="28"/>
          <w:szCs w:val="28"/>
        </w:rPr>
        <w:t>1</w:t>
      </w: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color w:val="000000" w:themeColor="text1"/>
          <w:sz w:val="28"/>
          <w:szCs w:val="28"/>
        </w:rPr>
        <w:t>索塔高度</w:t>
      </w:r>
      <w:r>
        <w:rPr>
          <w:rFonts w:ascii="方正小标宋简体" w:eastAsia="方正小标宋简体" w:hAnsi="方正小标宋简体" w:cs="方正小标宋简体" w:hint="eastAsia"/>
          <w:color w:val="000000" w:themeColor="text1"/>
          <w:sz w:val="28"/>
          <w:szCs w:val="28"/>
        </w:rPr>
        <w:t>236m</w:t>
      </w:r>
      <w:r>
        <w:rPr>
          <w:rFonts w:ascii="方正小标宋简体" w:eastAsia="方正小标宋简体" w:hAnsi="方正小标宋简体" w:cs="方正小标宋简体" w:hint="eastAsia"/>
          <w:color w:val="000000" w:themeColor="text1"/>
          <w:sz w:val="28"/>
          <w:szCs w:val="28"/>
        </w:rPr>
        <w:t>，为重庆主城区在建和已建桥梁的最高塔，采用集成智能化的液压爬模解决了高塔的安全风险和养护难题；</w:t>
      </w:r>
    </w:p>
    <w:p w:rsidR="002C5222" w:rsidRDefault="00D02596">
      <w:pPr>
        <w:spacing w:line="440" w:lineRule="exact"/>
        <w:jc w:val="left"/>
        <w:rPr>
          <w:rFonts w:ascii="方正小标宋简体" w:eastAsia="方正小标宋简体" w:hAnsi="方正小标宋简体" w:cs="方正小标宋简体"/>
          <w:b/>
          <w:color w:val="000000" w:themeColor="text1"/>
          <w:sz w:val="28"/>
          <w:szCs w:val="28"/>
        </w:rPr>
      </w:pP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b/>
          <w:color w:val="000000" w:themeColor="text1"/>
          <w:sz w:val="28"/>
          <w:szCs w:val="28"/>
        </w:rPr>
        <w:t>2</w:t>
      </w: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color w:val="000000" w:themeColor="text1"/>
          <w:sz w:val="28"/>
          <w:szCs w:val="28"/>
        </w:rPr>
        <w:t>索塔为水滴型构造，下塔</w:t>
      </w:r>
      <w:r>
        <w:rPr>
          <w:rFonts w:ascii="方正小标宋简体" w:eastAsia="方正小标宋简体" w:hAnsi="方正小标宋简体" w:cs="方正小标宋简体" w:hint="eastAsia"/>
          <w:color w:val="000000" w:themeColor="text1"/>
          <w:sz w:val="28"/>
          <w:szCs w:val="28"/>
        </w:rPr>
        <w:t>柱由</w:t>
      </w:r>
      <w:r>
        <w:rPr>
          <w:rFonts w:ascii="方正小标宋简体" w:eastAsia="方正小标宋简体" w:hAnsi="方正小标宋简体" w:cs="方正小标宋简体" w:hint="eastAsia"/>
          <w:color w:val="000000" w:themeColor="text1"/>
          <w:sz w:val="28"/>
          <w:szCs w:val="28"/>
        </w:rPr>
        <w:t>9</w:t>
      </w:r>
      <w:r>
        <w:rPr>
          <w:rFonts w:ascii="方正小标宋简体" w:eastAsia="方正小标宋简体" w:hAnsi="方正小标宋简体" w:cs="方正小标宋简体" w:hint="eastAsia"/>
          <w:color w:val="000000" w:themeColor="text1"/>
          <w:sz w:val="28"/>
          <w:szCs w:val="28"/>
        </w:rPr>
        <w:t>条不同半径圆弧形构成，外倒角更是为空间扭曲构造，通过</w:t>
      </w:r>
      <w:r>
        <w:rPr>
          <w:rFonts w:ascii="方正小标宋简体" w:eastAsia="方正小标宋简体" w:hAnsi="方正小标宋简体" w:cs="方正小标宋简体" w:hint="eastAsia"/>
          <w:color w:val="000000" w:themeColor="text1"/>
          <w:sz w:val="28"/>
          <w:szCs w:val="28"/>
        </w:rPr>
        <w:t>BIM</w:t>
      </w:r>
      <w:r>
        <w:rPr>
          <w:rFonts w:ascii="方正小标宋简体" w:eastAsia="方正小标宋简体" w:hAnsi="方正小标宋简体" w:cs="方正小标宋简体" w:hint="eastAsia"/>
          <w:color w:val="000000" w:themeColor="text1"/>
          <w:sz w:val="28"/>
          <w:szCs w:val="28"/>
        </w:rPr>
        <w:t>技术及仿真软件找到钢筋定位和模板设计的方法；</w:t>
      </w:r>
    </w:p>
    <w:p w:rsidR="002C5222" w:rsidRDefault="00D02596">
      <w:pPr>
        <w:spacing w:line="440" w:lineRule="exact"/>
        <w:jc w:val="left"/>
        <w:rPr>
          <w:rFonts w:ascii="方正小标宋简体" w:eastAsia="方正小标宋简体" w:hAnsi="方正小标宋简体" w:cs="方正小标宋简体"/>
          <w:b/>
          <w:color w:val="000000" w:themeColor="text1"/>
          <w:sz w:val="28"/>
          <w:szCs w:val="28"/>
        </w:rPr>
      </w:pP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b/>
          <w:color w:val="000000" w:themeColor="text1"/>
          <w:sz w:val="28"/>
          <w:szCs w:val="28"/>
        </w:rPr>
        <w:t>3</w:t>
      </w: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color w:val="000000" w:themeColor="text1"/>
          <w:sz w:val="28"/>
          <w:szCs w:val="28"/>
        </w:rPr>
        <w:t>索塔首节段与承台龄期差超过</w:t>
      </w:r>
      <w:r>
        <w:rPr>
          <w:rFonts w:ascii="方正小标宋简体" w:eastAsia="方正小标宋简体" w:hAnsi="方正小标宋简体" w:cs="方正小标宋简体" w:hint="eastAsia"/>
          <w:color w:val="000000" w:themeColor="text1"/>
          <w:sz w:val="28"/>
          <w:szCs w:val="28"/>
        </w:rPr>
        <w:t>2</w:t>
      </w:r>
      <w:r>
        <w:rPr>
          <w:rFonts w:ascii="方正小标宋简体" w:eastAsia="方正小标宋简体" w:hAnsi="方正小标宋简体" w:cs="方正小标宋简体" w:hint="eastAsia"/>
          <w:color w:val="000000" w:themeColor="text1"/>
          <w:sz w:val="28"/>
          <w:szCs w:val="28"/>
        </w:rPr>
        <w:t>年，采用高性能混凝土</w:t>
      </w:r>
      <w:r>
        <w:rPr>
          <w:rFonts w:ascii="方正小标宋简体" w:eastAsia="方正小标宋简体" w:hAnsi="方正小标宋简体" w:cs="方正小标宋简体" w:hint="eastAsia"/>
          <w:color w:val="000000" w:themeColor="text1"/>
          <w:sz w:val="28"/>
          <w:szCs w:val="28"/>
        </w:rPr>
        <w:t>+</w:t>
      </w:r>
      <w:r>
        <w:rPr>
          <w:rFonts w:ascii="方正小标宋简体" w:eastAsia="方正小标宋简体" w:hAnsi="方正小标宋简体" w:cs="方正小标宋简体" w:hint="eastAsia"/>
          <w:color w:val="000000" w:themeColor="text1"/>
          <w:sz w:val="28"/>
          <w:szCs w:val="28"/>
        </w:rPr>
        <w:t>施工措施解决开裂的风险；</w:t>
      </w:r>
    </w:p>
    <w:p w:rsidR="002C5222" w:rsidRDefault="00D02596">
      <w:pPr>
        <w:spacing w:line="440" w:lineRule="exact"/>
        <w:jc w:val="left"/>
        <w:rPr>
          <w:rFonts w:ascii="方正小标宋简体" w:eastAsia="方正小标宋简体" w:hAnsi="方正小标宋简体" w:cs="方正小标宋简体"/>
          <w:b/>
          <w:color w:val="000000" w:themeColor="text1"/>
          <w:sz w:val="28"/>
          <w:szCs w:val="28"/>
        </w:rPr>
      </w:pP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b/>
          <w:color w:val="000000" w:themeColor="text1"/>
          <w:sz w:val="28"/>
          <w:szCs w:val="28"/>
        </w:rPr>
        <w:t>4</w:t>
      </w: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color w:val="000000" w:themeColor="text1"/>
          <w:sz w:val="28"/>
          <w:szCs w:val="28"/>
        </w:rPr>
        <w:t>拉索锚固区为</w:t>
      </w:r>
      <w:r>
        <w:rPr>
          <w:rFonts w:ascii="方正小标宋简体" w:eastAsia="方正小标宋简体" w:hAnsi="方正小标宋简体" w:cs="方正小标宋简体" w:hint="eastAsia"/>
          <w:color w:val="000000" w:themeColor="text1"/>
          <w:sz w:val="28"/>
          <w:szCs w:val="28"/>
        </w:rPr>
        <w:t>C55</w:t>
      </w:r>
      <w:r>
        <w:rPr>
          <w:rFonts w:ascii="方正小标宋简体" w:eastAsia="方正小标宋简体" w:hAnsi="方正小标宋简体" w:cs="方正小标宋简体" w:hint="eastAsia"/>
          <w:color w:val="000000" w:themeColor="text1"/>
          <w:sz w:val="28"/>
          <w:szCs w:val="28"/>
        </w:rPr>
        <w:t>钢纤维混凝土，参量</w:t>
      </w:r>
      <w:r>
        <w:rPr>
          <w:rFonts w:ascii="方正小标宋简体" w:eastAsia="方正小标宋简体" w:hAnsi="方正小标宋简体" w:cs="方正小标宋简体" w:hint="eastAsia"/>
          <w:color w:val="000000" w:themeColor="text1"/>
          <w:sz w:val="28"/>
          <w:szCs w:val="28"/>
        </w:rPr>
        <w:t>50kg/m</w:t>
      </w:r>
      <w:r>
        <w:rPr>
          <w:rFonts w:ascii="方正小标宋简体" w:eastAsia="方正小标宋简体" w:hAnsi="方正小标宋简体" w:cs="方正小标宋简体" w:hint="eastAsia"/>
          <w:color w:val="000000" w:themeColor="text1"/>
          <w:sz w:val="28"/>
          <w:szCs w:val="28"/>
        </w:rPr>
        <w:t>³，超高的钢纤维混凝土泵送难度大；采用优化的配合比设计和超高压力泵送设备解决难题；</w:t>
      </w:r>
    </w:p>
    <w:p w:rsidR="002C5222" w:rsidRDefault="00D02596">
      <w:pPr>
        <w:spacing w:line="440" w:lineRule="exact"/>
        <w:jc w:val="left"/>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b/>
          <w:color w:val="000000" w:themeColor="text1"/>
          <w:sz w:val="28"/>
          <w:szCs w:val="28"/>
        </w:rPr>
        <w:t>5</w:t>
      </w: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color w:val="000000" w:themeColor="text1"/>
          <w:sz w:val="28"/>
          <w:szCs w:val="28"/>
        </w:rPr>
        <w:t>钢梁首节段所在位置为长江中上游浅滩区，桥面距河床高度达</w:t>
      </w:r>
      <w:r>
        <w:rPr>
          <w:rFonts w:ascii="方正小标宋简体" w:eastAsia="方正小标宋简体" w:hAnsi="方正小标宋简体" w:cs="方正小标宋简体" w:hint="eastAsia"/>
          <w:color w:val="000000" w:themeColor="text1"/>
          <w:sz w:val="28"/>
          <w:szCs w:val="28"/>
        </w:rPr>
        <w:t>70m</w:t>
      </w:r>
      <w:r>
        <w:rPr>
          <w:rFonts w:ascii="方正小标宋简体" w:eastAsia="方正小标宋简体" w:hAnsi="方正小标宋简体" w:cs="方正小标宋简体" w:hint="eastAsia"/>
          <w:color w:val="000000" w:themeColor="text1"/>
          <w:sz w:val="28"/>
          <w:szCs w:val="28"/>
        </w:rPr>
        <w:t>，创新地采用高支架上安装大型起吊设备后吊装钢梁；</w:t>
      </w:r>
    </w:p>
    <w:p w:rsidR="002C5222" w:rsidRDefault="00D02596">
      <w:pPr>
        <w:spacing w:line="440" w:lineRule="exact"/>
        <w:jc w:val="left"/>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b/>
          <w:color w:val="000000" w:themeColor="text1"/>
          <w:sz w:val="28"/>
          <w:szCs w:val="28"/>
        </w:rPr>
        <w:t>6</w:t>
      </w:r>
      <w:r>
        <w:rPr>
          <w:rFonts w:ascii="方正小标宋简体" w:eastAsia="方正小标宋简体" w:hAnsi="方正小标宋简体" w:cs="方正小标宋简体" w:hint="eastAsia"/>
          <w:b/>
          <w:color w:val="000000" w:themeColor="text1"/>
          <w:sz w:val="28"/>
          <w:szCs w:val="28"/>
        </w:rPr>
        <w:t>）</w:t>
      </w:r>
      <w:r>
        <w:rPr>
          <w:rFonts w:ascii="方正小标宋简体" w:eastAsia="方正小标宋简体" w:hAnsi="方正小标宋简体" w:cs="方正小标宋简体" w:hint="eastAsia"/>
          <w:color w:val="000000" w:themeColor="text1"/>
          <w:sz w:val="28"/>
          <w:szCs w:val="28"/>
        </w:rPr>
        <w:t>项目全程引入智能化建造技术，利用</w:t>
      </w:r>
      <w:r>
        <w:rPr>
          <w:rFonts w:ascii="方正小标宋简体" w:eastAsia="方正小标宋简体" w:hAnsi="方正小标宋简体" w:cs="方正小标宋简体" w:hint="eastAsia"/>
          <w:color w:val="000000" w:themeColor="text1"/>
          <w:sz w:val="28"/>
          <w:szCs w:val="28"/>
        </w:rPr>
        <w:t>BIM</w:t>
      </w:r>
      <w:r>
        <w:rPr>
          <w:rFonts w:ascii="方正小标宋简体" w:eastAsia="方正小标宋简体" w:hAnsi="方正小标宋简体" w:cs="方正小标宋简体" w:hint="eastAsia"/>
          <w:color w:val="000000" w:themeColor="text1"/>
          <w:sz w:val="28"/>
          <w:szCs w:val="28"/>
        </w:rPr>
        <w:t>等技术为项目技术、安全</w:t>
      </w:r>
      <w:r>
        <w:rPr>
          <w:rFonts w:ascii="方正小标宋简体" w:eastAsia="方正小标宋简体" w:hAnsi="方正小标宋简体" w:cs="方正小标宋简体" w:hint="eastAsia"/>
          <w:color w:val="000000" w:themeColor="text1"/>
          <w:sz w:val="28"/>
          <w:szCs w:val="28"/>
        </w:rPr>
        <w:t>、质量和进度管理输入动力，本项目</w:t>
      </w:r>
      <w:r>
        <w:rPr>
          <w:rFonts w:ascii="方正小标宋简体" w:eastAsia="方正小标宋简体" w:hAnsi="方正小标宋简体" w:cs="方正小标宋简体" w:hint="eastAsia"/>
          <w:color w:val="000000" w:themeColor="text1"/>
          <w:sz w:val="28"/>
          <w:szCs w:val="28"/>
        </w:rPr>
        <w:t>BIM</w:t>
      </w:r>
      <w:r>
        <w:rPr>
          <w:rFonts w:ascii="方正小标宋简体" w:eastAsia="方正小标宋简体" w:hAnsi="方正小标宋简体" w:cs="方正小标宋简体" w:hint="eastAsia"/>
          <w:color w:val="000000" w:themeColor="text1"/>
          <w:sz w:val="28"/>
          <w:szCs w:val="28"/>
        </w:rPr>
        <w:t>技术获</w:t>
      </w:r>
      <w:r>
        <w:rPr>
          <w:rFonts w:ascii="方正小标宋简体" w:eastAsia="方正小标宋简体" w:hAnsi="方正小标宋简体" w:cs="方正小标宋简体" w:hint="eastAsia"/>
          <w:color w:val="000000" w:themeColor="text1"/>
          <w:sz w:val="28"/>
          <w:szCs w:val="28"/>
        </w:rPr>
        <w:t>2019</w:t>
      </w:r>
      <w:r>
        <w:rPr>
          <w:rFonts w:ascii="方正小标宋简体" w:eastAsia="方正小标宋简体" w:hAnsi="方正小标宋简体" w:cs="方正小标宋简体" w:hint="eastAsia"/>
          <w:color w:val="000000" w:themeColor="text1"/>
          <w:sz w:val="28"/>
          <w:szCs w:val="28"/>
        </w:rPr>
        <w:t>年优路杯</w:t>
      </w:r>
      <w:r>
        <w:rPr>
          <w:rFonts w:ascii="方正小标宋简体" w:eastAsia="方正小标宋简体" w:hAnsi="方正小标宋简体" w:cs="方正小标宋简体" w:hint="eastAsia"/>
          <w:color w:val="000000" w:themeColor="text1"/>
          <w:sz w:val="28"/>
          <w:szCs w:val="28"/>
        </w:rPr>
        <w:t>BIM</w:t>
      </w:r>
      <w:r>
        <w:rPr>
          <w:rFonts w:ascii="方正小标宋简体" w:eastAsia="方正小标宋简体" w:hAnsi="方正小标宋简体" w:cs="方正小标宋简体" w:hint="eastAsia"/>
          <w:color w:val="000000" w:themeColor="text1"/>
          <w:sz w:val="28"/>
          <w:szCs w:val="28"/>
        </w:rPr>
        <w:t>大赛金奖。</w:t>
      </w:r>
    </w:p>
    <w:p w:rsidR="002C5222" w:rsidRPr="00D02596" w:rsidRDefault="00D02596">
      <w:pPr>
        <w:spacing w:line="440" w:lineRule="exact"/>
        <w:ind w:right="280"/>
        <w:rPr>
          <w:rFonts w:ascii="仿宋_GB2312" w:eastAsia="仿宋_GB2312" w:hAnsi="仿宋" w:cs="Times New Roman"/>
          <w:b/>
          <w:sz w:val="28"/>
          <w:szCs w:val="28"/>
        </w:rPr>
      </w:pPr>
      <w:r>
        <w:rPr>
          <w:rFonts w:ascii="仿宋_GB2312" w:eastAsia="仿宋_GB2312" w:hAnsi="仿宋" w:cs="Times New Roman"/>
          <w:b/>
          <w:sz w:val="28"/>
          <w:szCs w:val="28"/>
          <w:lang w:val="zh-CN"/>
        </w:rPr>
        <w:t>附件</w:t>
      </w:r>
      <w:r>
        <w:rPr>
          <w:rFonts w:ascii="仿宋_GB2312" w:eastAsia="仿宋_GB2312" w:hAnsi="仿宋" w:cs="Times New Roman" w:hint="eastAsia"/>
          <w:b/>
          <w:sz w:val="28"/>
          <w:szCs w:val="28"/>
          <w:lang w:val="zh-CN"/>
        </w:rPr>
        <w:t>三</w:t>
      </w:r>
      <w:r w:rsidRPr="00D02596">
        <w:rPr>
          <w:rFonts w:ascii="仿宋_GB2312" w:eastAsia="仿宋_GB2312" w:hAnsi="仿宋" w:cs="Times New Roman" w:hint="eastAsia"/>
          <w:b/>
          <w:sz w:val="28"/>
          <w:szCs w:val="28"/>
        </w:rPr>
        <w:t>：（</w:t>
      </w:r>
      <w:r>
        <w:rPr>
          <w:rFonts w:ascii="仿宋_GB2312" w:eastAsia="仿宋_GB2312" w:hAnsi="仿宋" w:cs="Times New Roman" w:hint="eastAsia"/>
          <w:b/>
          <w:sz w:val="28"/>
          <w:szCs w:val="28"/>
          <w:lang w:val="zh-CN"/>
        </w:rPr>
        <w:t>日程安排表另行通知</w:t>
      </w:r>
      <w:r w:rsidRPr="00D02596">
        <w:rPr>
          <w:rFonts w:ascii="仿宋_GB2312" w:eastAsia="仿宋_GB2312" w:hAnsi="仿宋" w:cs="Times New Roman" w:hint="eastAsia"/>
          <w:b/>
          <w:sz w:val="28"/>
          <w:szCs w:val="28"/>
        </w:rPr>
        <w:t>）</w:t>
      </w:r>
    </w:p>
    <w:sectPr w:rsidR="002C5222" w:rsidRPr="00D02596">
      <w:pgSz w:w="11906" w:h="16838"/>
      <w:pgMar w:top="1440" w:right="155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6E"/>
    <w:rsid w:val="00024F71"/>
    <w:rsid w:val="0003120B"/>
    <w:rsid w:val="000517C2"/>
    <w:rsid w:val="00072E98"/>
    <w:rsid w:val="0008421F"/>
    <w:rsid w:val="00091D53"/>
    <w:rsid w:val="000957CE"/>
    <w:rsid w:val="000A1EFB"/>
    <w:rsid w:val="000A38C7"/>
    <w:rsid w:val="000C4418"/>
    <w:rsid w:val="000C457A"/>
    <w:rsid w:val="000D5365"/>
    <w:rsid w:val="000F0B62"/>
    <w:rsid w:val="000F29C2"/>
    <w:rsid w:val="001038D4"/>
    <w:rsid w:val="00105383"/>
    <w:rsid w:val="00115D3B"/>
    <w:rsid w:val="0011752C"/>
    <w:rsid w:val="0013273F"/>
    <w:rsid w:val="0015065A"/>
    <w:rsid w:val="00155760"/>
    <w:rsid w:val="00157261"/>
    <w:rsid w:val="00166B79"/>
    <w:rsid w:val="00174D90"/>
    <w:rsid w:val="00180D47"/>
    <w:rsid w:val="00181EDE"/>
    <w:rsid w:val="0018632D"/>
    <w:rsid w:val="00194EE4"/>
    <w:rsid w:val="001B4CE2"/>
    <w:rsid w:val="001C6909"/>
    <w:rsid w:val="001F6E29"/>
    <w:rsid w:val="00205C1D"/>
    <w:rsid w:val="002121A9"/>
    <w:rsid w:val="002235F1"/>
    <w:rsid w:val="002235FA"/>
    <w:rsid w:val="00243BC2"/>
    <w:rsid w:val="002629B8"/>
    <w:rsid w:val="0026421E"/>
    <w:rsid w:val="00264385"/>
    <w:rsid w:val="00287BEA"/>
    <w:rsid w:val="002939DF"/>
    <w:rsid w:val="002B2B11"/>
    <w:rsid w:val="002C5222"/>
    <w:rsid w:val="002D4A9E"/>
    <w:rsid w:val="002E61E5"/>
    <w:rsid w:val="002F7ECD"/>
    <w:rsid w:val="00302BAA"/>
    <w:rsid w:val="00313EF6"/>
    <w:rsid w:val="00317BD3"/>
    <w:rsid w:val="00325617"/>
    <w:rsid w:val="003320B3"/>
    <w:rsid w:val="0033672E"/>
    <w:rsid w:val="00344DAD"/>
    <w:rsid w:val="003604F1"/>
    <w:rsid w:val="00366727"/>
    <w:rsid w:val="0037300D"/>
    <w:rsid w:val="00376AD0"/>
    <w:rsid w:val="00387A8C"/>
    <w:rsid w:val="00387F5F"/>
    <w:rsid w:val="00392BD0"/>
    <w:rsid w:val="00395A8E"/>
    <w:rsid w:val="003A0260"/>
    <w:rsid w:val="003A2F1B"/>
    <w:rsid w:val="003B3C8D"/>
    <w:rsid w:val="003B4458"/>
    <w:rsid w:val="003B44AE"/>
    <w:rsid w:val="003B5EE0"/>
    <w:rsid w:val="003C0325"/>
    <w:rsid w:val="003D25BF"/>
    <w:rsid w:val="003E0FDF"/>
    <w:rsid w:val="003E479E"/>
    <w:rsid w:val="003E76BC"/>
    <w:rsid w:val="003F021C"/>
    <w:rsid w:val="00417C88"/>
    <w:rsid w:val="004234C5"/>
    <w:rsid w:val="00426479"/>
    <w:rsid w:val="004566CD"/>
    <w:rsid w:val="00467395"/>
    <w:rsid w:val="00477447"/>
    <w:rsid w:val="00492105"/>
    <w:rsid w:val="00497D9B"/>
    <w:rsid w:val="004A6014"/>
    <w:rsid w:val="004B5429"/>
    <w:rsid w:val="004C10B1"/>
    <w:rsid w:val="004C6FCB"/>
    <w:rsid w:val="004D1D99"/>
    <w:rsid w:val="004D22CF"/>
    <w:rsid w:val="004E42FE"/>
    <w:rsid w:val="004E7AA0"/>
    <w:rsid w:val="004F56C0"/>
    <w:rsid w:val="004F7501"/>
    <w:rsid w:val="00505AF4"/>
    <w:rsid w:val="0051249B"/>
    <w:rsid w:val="005228CA"/>
    <w:rsid w:val="00532128"/>
    <w:rsid w:val="00542E68"/>
    <w:rsid w:val="00543752"/>
    <w:rsid w:val="005607E1"/>
    <w:rsid w:val="00560D76"/>
    <w:rsid w:val="00583F7F"/>
    <w:rsid w:val="00596C4C"/>
    <w:rsid w:val="005B5DF6"/>
    <w:rsid w:val="005D018A"/>
    <w:rsid w:val="005D5013"/>
    <w:rsid w:val="005D6919"/>
    <w:rsid w:val="005E020D"/>
    <w:rsid w:val="005E225A"/>
    <w:rsid w:val="005E5E85"/>
    <w:rsid w:val="005F2097"/>
    <w:rsid w:val="005F2B18"/>
    <w:rsid w:val="00600694"/>
    <w:rsid w:val="00614665"/>
    <w:rsid w:val="00620AB2"/>
    <w:rsid w:val="00636EBD"/>
    <w:rsid w:val="00654620"/>
    <w:rsid w:val="0066164B"/>
    <w:rsid w:val="006C5B43"/>
    <w:rsid w:val="006D6CFB"/>
    <w:rsid w:val="006E7B69"/>
    <w:rsid w:val="006F513B"/>
    <w:rsid w:val="007067ED"/>
    <w:rsid w:val="00706EB7"/>
    <w:rsid w:val="007071E3"/>
    <w:rsid w:val="00714AD9"/>
    <w:rsid w:val="00720C84"/>
    <w:rsid w:val="0073193F"/>
    <w:rsid w:val="00734B0A"/>
    <w:rsid w:val="007502EC"/>
    <w:rsid w:val="00773F96"/>
    <w:rsid w:val="00782DC1"/>
    <w:rsid w:val="007A1FD4"/>
    <w:rsid w:val="007A48E8"/>
    <w:rsid w:val="007B2462"/>
    <w:rsid w:val="007B3148"/>
    <w:rsid w:val="007B5689"/>
    <w:rsid w:val="007D246C"/>
    <w:rsid w:val="007D2E0C"/>
    <w:rsid w:val="007D382B"/>
    <w:rsid w:val="00802CB3"/>
    <w:rsid w:val="00813082"/>
    <w:rsid w:val="00820CE4"/>
    <w:rsid w:val="008235FC"/>
    <w:rsid w:val="00840C36"/>
    <w:rsid w:val="00841899"/>
    <w:rsid w:val="00845CEE"/>
    <w:rsid w:val="00855DE2"/>
    <w:rsid w:val="0089358F"/>
    <w:rsid w:val="008A33F5"/>
    <w:rsid w:val="008A5E74"/>
    <w:rsid w:val="008B085A"/>
    <w:rsid w:val="008B4A3D"/>
    <w:rsid w:val="008B67BF"/>
    <w:rsid w:val="008C237D"/>
    <w:rsid w:val="008C51F1"/>
    <w:rsid w:val="008C67AF"/>
    <w:rsid w:val="008D6E2C"/>
    <w:rsid w:val="008E6095"/>
    <w:rsid w:val="008F7601"/>
    <w:rsid w:val="00912886"/>
    <w:rsid w:val="0093558F"/>
    <w:rsid w:val="009445AA"/>
    <w:rsid w:val="00944FB2"/>
    <w:rsid w:val="00960F70"/>
    <w:rsid w:val="00961D79"/>
    <w:rsid w:val="009621A4"/>
    <w:rsid w:val="00964C8D"/>
    <w:rsid w:val="0097529A"/>
    <w:rsid w:val="00990FB6"/>
    <w:rsid w:val="00994A7B"/>
    <w:rsid w:val="009950BA"/>
    <w:rsid w:val="009A5C62"/>
    <w:rsid w:val="009C1BB4"/>
    <w:rsid w:val="009C2CB5"/>
    <w:rsid w:val="009D7ACB"/>
    <w:rsid w:val="009E4321"/>
    <w:rsid w:val="009F1385"/>
    <w:rsid w:val="00A026BA"/>
    <w:rsid w:val="00A04123"/>
    <w:rsid w:val="00A13D1C"/>
    <w:rsid w:val="00A14A5C"/>
    <w:rsid w:val="00A36806"/>
    <w:rsid w:val="00A43A50"/>
    <w:rsid w:val="00A44697"/>
    <w:rsid w:val="00A4787F"/>
    <w:rsid w:val="00A52751"/>
    <w:rsid w:val="00A62E22"/>
    <w:rsid w:val="00A713B2"/>
    <w:rsid w:val="00A810B6"/>
    <w:rsid w:val="00A82935"/>
    <w:rsid w:val="00A8677A"/>
    <w:rsid w:val="00A95432"/>
    <w:rsid w:val="00AA266E"/>
    <w:rsid w:val="00AB558C"/>
    <w:rsid w:val="00AB6631"/>
    <w:rsid w:val="00AD0CBE"/>
    <w:rsid w:val="00AD45BD"/>
    <w:rsid w:val="00AD4E93"/>
    <w:rsid w:val="00AD7C00"/>
    <w:rsid w:val="00AE3690"/>
    <w:rsid w:val="00AF0234"/>
    <w:rsid w:val="00B2648A"/>
    <w:rsid w:val="00B32D64"/>
    <w:rsid w:val="00B57866"/>
    <w:rsid w:val="00B72F99"/>
    <w:rsid w:val="00B97CA8"/>
    <w:rsid w:val="00BA39BF"/>
    <w:rsid w:val="00BA4CF6"/>
    <w:rsid w:val="00BB5C4E"/>
    <w:rsid w:val="00BE1B66"/>
    <w:rsid w:val="00BE2F86"/>
    <w:rsid w:val="00BE6789"/>
    <w:rsid w:val="00BE7241"/>
    <w:rsid w:val="00BE72B6"/>
    <w:rsid w:val="00BF30FC"/>
    <w:rsid w:val="00C010C5"/>
    <w:rsid w:val="00C07186"/>
    <w:rsid w:val="00C26484"/>
    <w:rsid w:val="00C3239C"/>
    <w:rsid w:val="00C40483"/>
    <w:rsid w:val="00C42AE7"/>
    <w:rsid w:val="00C5028B"/>
    <w:rsid w:val="00C5078D"/>
    <w:rsid w:val="00C5372B"/>
    <w:rsid w:val="00C7076F"/>
    <w:rsid w:val="00C741D5"/>
    <w:rsid w:val="00C80BFC"/>
    <w:rsid w:val="00C8444D"/>
    <w:rsid w:val="00C84590"/>
    <w:rsid w:val="00C85A8C"/>
    <w:rsid w:val="00C86FE8"/>
    <w:rsid w:val="00CA5427"/>
    <w:rsid w:val="00CB1182"/>
    <w:rsid w:val="00CB2857"/>
    <w:rsid w:val="00CC1C5E"/>
    <w:rsid w:val="00CD2943"/>
    <w:rsid w:val="00CF28FB"/>
    <w:rsid w:val="00CF6C0F"/>
    <w:rsid w:val="00D0118E"/>
    <w:rsid w:val="00D02596"/>
    <w:rsid w:val="00D03631"/>
    <w:rsid w:val="00D1044A"/>
    <w:rsid w:val="00D13005"/>
    <w:rsid w:val="00D13E37"/>
    <w:rsid w:val="00D15DF8"/>
    <w:rsid w:val="00D26744"/>
    <w:rsid w:val="00D317FC"/>
    <w:rsid w:val="00D37953"/>
    <w:rsid w:val="00D41205"/>
    <w:rsid w:val="00D44E61"/>
    <w:rsid w:val="00D62E12"/>
    <w:rsid w:val="00D872D7"/>
    <w:rsid w:val="00D951C6"/>
    <w:rsid w:val="00D95B92"/>
    <w:rsid w:val="00D96380"/>
    <w:rsid w:val="00DA3217"/>
    <w:rsid w:val="00DA6FEA"/>
    <w:rsid w:val="00DB5E5D"/>
    <w:rsid w:val="00DB6A5C"/>
    <w:rsid w:val="00DC4198"/>
    <w:rsid w:val="00DC6CE6"/>
    <w:rsid w:val="00DD080B"/>
    <w:rsid w:val="00DD31AC"/>
    <w:rsid w:val="00DD3FA7"/>
    <w:rsid w:val="00DE25D5"/>
    <w:rsid w:val="00DE2C4D"/>
    <w:rsid w:val="00DE39D6"/>
    <w:rsid w:val="00E0119A"/>
    <w:rsid w:val="00E062B9"/>
    <w:rsid w:val="00E15B25"/>
    <w:rsid w:val="00E44963"/>
    <w:rsid w:val="00E6105E"/>
    <w:rsid w:val="00E63420"/>
    <w:rsid w:val="00E6565E"/>
    <w:rsid w:val="00E669EC"/>
    <w:rsid w:val="00E70C29"/>
    <w:rsid w:val="00E71999"/>
    <w:rsid w:val="00E864C4"/>
    <w:rsid w:val="00E8773A"/>
    <w:rsid w:val="00E92057"/>
    <w:rsid w:val="00E97293"/>
    <w:rsid w:val="00EA27E9"/>
    <w:rsid w:val="00EA3192"/>
    <w:rsid w:val="00EA6AC0"/>
    <w:rsid w:val="00EB35F2"/>
    <w:rsid w:val="00EB7CAA"/>
    <w:rsid w:val="00EE309C"/>
    <w:rsid w:val="00EE41F6"/>
    <w:rsid w:val="00EF23DD"/>
    <w:rsid w:val="00EF3231"/>
    <w:rsid w:val="00F07039"/>
    <w:rsid w:val="00F264E0"/>
    <w:rsid w:val="00F350E5"/>
    <w:rsid w:val="00F42B5F"/>
    <w:rsid w:val="00F43191"/>
    <w:rsid w:val="00F55BB5"/>
    <w:rsid w:val="00F60E4F"/>
    <w:rsid w:val="00F63AB6"/>
    <w:rsid w:val="00F7532E"/>
    <w:rsid w:val="00F86D92"/>
    <w:rsid w:val="00FA7411"/>
    <w:rsid w:val="00FA7E00"/>
    <w:rsid w:val="00FB07DA"/>
    <w:rsid w:val="00FB4475"/>
    <w:rsid w:val="00FC2523"/>
    <w:rsid w:val="00FC4B7A"/>
    <w:rsid w:val="00FD18E5"/>
    <w:rsid w:val="00FD44D1"/>
    <w:rsid w:val="00FD633B"/>
    <w:rsid w:val="00FE2585"/>
    <w:rsid w:val="00FE7055"/>
    <w:rsid w:val="00FF5AAE"/>
    <w:rsid w:val="02772895"/>
    <w:rsid w:val="040B3FE0"/>
    <w:rsid w:val="04344AAE"/>
    <w:rsid w:val="078B7BE0"/>
    <w:rsid w:val="08255DEA"/>
    <w:rsid w:val="0AFC7CCB"/>
    <w:rsid w:val="117F45A1"/>
    <w:rsid w:val="129E135A"/>
    <w:rsid w:val="14DB2E38"/>
    <w:rsid w:val="17932401"/>
    <w:rsid w:val="19302F78"/>
    <w:rsid w:val="1F0331CB"/>
    <w:rsid w:val="202E7D33"/>
    <w:rsid w:val="215D439F"/>
    <w:rsid w:val="240F73A3"/>
    <w:rsid w:val="28103906"/>
    <w:rsid w:val="2919688D"/>
    <w:rsid w:val="2B7557E8"/>
    <w:rsid w:val="30347FC8"/>
    <w:rsid w:val="313F1F00"/>
    <w:rsid w:val="31C87256"/>
    <w:rsid w:val="33023576"/>
    <w:rsid w:val="3747217D"/>
    <w:rsid w:val="3AA50918"/>
    <w:rsid w:val="3AD239C2"/>
    <w:rsid w:val="3CEF293B"/>
    <w:rsid w:val="3E7C16AA"/>
    <w:rsid w:val="423F6DDA"/>
    <w:rsid w:val="45063C67"/>
    <w:rsid w:val="457C3590"/>
    <w:rsid w:val="467B23FB"/>
    <w:rsid w:val="46AF1669"/>
    <w:rsid w:val="475038FE"/>
    <w:rsid w:val="4E965129"/>
    <w:rsid w:val="4EA70318"/>
    <w:rsid w:val="500D3E9E"/>
    <w:rsid w:val="551C0543"/>
    <w:rsid w:val="5589132A"/>
    <w:rsid w:val="58D61C05"/>
    <w:rsid w:val="5EDA7557"/>
    <w:rsid w:val="5FF25890"/>
    <w:rsid w:val="62BF49C9"/>
    <w:rsid w:val="6A1C355D"/>
    <w:rsid w:val="6CA72476"/>
    <w:rsid w:val="6CE82382"/>
    <w:rsid w:val="6D4C589D"/>
    <w:rsid w:val="6DEF0CBA"/>
    <w:rsid w:val="6E02089C"/>
    <w:rsid w:val="70795BA5"/>
    <w:rsid w:val="709B5FB2"/>
    <w:rsid w:val="73322EE9"/>
    <w:rsid w:val="74927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Pr>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styleId="a9">
    <w:name w:val="Hyperlink"/>
    <w:basedOn w:val="a0"/>
    <w:uiPriority w:val="99"/>
    <w:unhideWhenUsed/>
    <w:qFormat/>
    <w:rPr>
      <w:color w:val="0000FF"/>
      <w:u w:val="single"/>
    </w:r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customStyle="1" w:styleId="Default">
    <w:name w:val="Default"/>
    <w:basedOn w:val="a"/>
    <w:qFormat/>
    <w:pPr>
      <w:autoSpaceDE w:val="0"/>
      <w:autoSpaceDN w:val="0"/>
      <w:adjustRightInd w:val="0"/>
      <w:jc w:val="left"/>
    </w:pPr>
    <w:rPr>
      <w:rFonts w:ascii="仿宋" w:eastAsia="宋体" w:hAnsi="仿宋" w:cs="Times New Roman" w:hint="eastAsia"/>
      <w:color w:val="000000"/>
      <w:kern w:val="0"/>
      <w:sz w:val="24"/>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styleId="aa">
    <w:name w:val="List Paragraph"/>
    <w:basedOn w:val="a"/>
    <w:uiPriority w:val="34"/>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1">
    <w:name w:val="列表段落1"/>
    <w:basedOn w:val="a"/>
    <w:uiPriority w:val="34"/>
    <w:qFormat/>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Pr>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styleId="a9">
    <w:name w:val="Hyperlink"/>
    <w:basedOn w:val="a0"/>
    <w:uiPriority w:val="99"/>
    <w:unhideWhenUsed/>
    <w:qFormat/>
    <w:rPr>
      <w:color w:val="0000FF"/>
      <w:u w:val="single"/>
    </w:r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customStyle="1" w:styleId="Default">
    <w:name w:val="Default"/>
    <w:basedOn w:val="a"/>
    <w:qFormat/>
    <w:pPr>
      <w:autoSpaceDE w:val="0"/>
      <w:autoSpaceDN w:val="0"/>
      <w:adjustRightInd w:val="0"/>
      <w:jc w:val="left"/>
    </w:pPr>
    <w:rPr>
      <w:rFonts w:ascii="仿宋" w:eastAsia="宋体" w:hAnsi="仿宋" w:cs="Times New Roman" w:hint="eastAsia"/>
      <w:color w:val="000000"/>
      <w:kern w:val="0"/>
      <w:sz w:val="24"/>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styleId="aa">
    <w:name w:val="List Paragraph"/>
    <w:basedOn w:val="a"/>
    <w:uiPriority w:val="34"/>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1">
    <w:name w:val="列表段落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ou.com/link?url=DSOYnZeCC_pM7Jl-TJNcVgDydjxbYh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ogou.com/link?url=hedJjaC291OA_AUgiq9l3-cgmV1SttFWHKnvX5mKqBuFEoHjIzsdToWf4R87-laoOHdl-hdEkGA."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5848970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C64C5-3E22-43D8-BEB8-0E42A010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3141</Characters>
  <Application>Microsoft Office Word</Application>
  <DocSecurity>0</DocSecurity>
  <Lines>26</Lines>
  <Paragraphs>7</Paragraphs>
  <ScaleCrop>false</ScaleCrop>
  <Company>WORKGROUP</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admin</cp:lastModifiedBy>
  <cp:revision>3</cp:revision>
  <cp:lastPrinted>2020-02-22T06:20:00Z</cp:lastPrinted>
  <dcterms:created xsi:type="dcterms:W3CDTF">2020-09-10T08:01:00Z</dcterms:created>
  <dcterms:modified xsi:type="dcterms:W3CDTF">2020-09-10T08:01:00Z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